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1559"/>
        <w:gridCol w:w="6804"/>
      </w:tblGrid>
      <w:tr w:rsidR="0037069B" w:rsidRPr="00341CFF" w:rsidTr="00DD1D22">
        <w:tc>
          <w:tcPr>
            <w:tcW w:w="14283" w:type="dxa"/>
            <w:gridSpan w:val="3"/>
            <w:shd w:val="clear" w:color="auto" w:fill="BFBFBF" w:themeFill="background1" w:themeFillShade="BF"/>
          </w:tcPr>
          <w:p w:rsidR="0037069B" w:rsidRPr="00243286" w:rsidRDefault="0037069B" w:rsidP="009D6E17">
            <w:pPr>
              <w:spacing w:line="360" w:lineRule="auto"/>
              <w:rPr>
                <w:rFonts w:asciiTheme="minorHAnsi" w:hAnsiTheme="minorHAnsi"/>
                <w:b/>
                <w:sz w:val="22"/>
                <w:szCs w:val="24"/>
              </w:rPr>
            </w:pPr>
            <w:r w:rsidRPr="00243286">
              <w:rPr>
                <w:rFonts w:asciiTheme="minorHAnsi" w:hAnsiTheme="minorHAnsi"/>
                <w:b/>
                <w:sz w:val="22"/>
                <w:szCs w:val="24"/>
              </w:rPr>
              <w:t>Room Type</w:t>
            </w:r>
          </w:p>
        </w:tc>
      </w:tr>
      <w:tr w:rsidR="0037069B" w:rsidRPr="00341CFF" w:rsidTr="00341CFF">
        <w:tc>
          <w:tcPr>
            <w:tcW w:w="5920" w:type="dxa"/>
            <w:shd w:val="clear" w:color="auto" w:fill="auto"/>
          </w:tcPr>
          <w:p w:rsidR="0037069B" w:rsidRPr="00341CFF" w:rsidRDefault="00FA75A4" w:rsidP="00FA75A4">
            <w:pPr>
              <w:spacing w:before="60" w:after="60"/>
              <w:rPr>
                <w:rFonts w:asciiTheme="minorHAnsi" w:hAnsiTheme="minorHAnsi"/>
                <w:sz w:val="22"/>
                <w:szCs w:val="24"/>
              </w:rPr>
            </w:pPr>
            <w:bookmarkStart w:id="0" w:name="_GoBack"/>
            <w:bookmarkEnd w:id="0"/>
            <w:r>
              <w:rPr>
                <w:rFonts w:asciiTheme="minorHAnsi" w:hAnsiTheme="minorHAnsi"/>
                <w:sz w:val="22"/>
                <w:szCs w:val="24"/>
              </w:rPr>
              <w:t>Deluxe room</w:t>
            </w:r>
          </w:p>
        </w:tc>
        <w:tc>
          <w:tcPr>
            <w:tcW w:w="1559" w:type="dxa"/>
            <w:shd w:val="clear" w:color="auto" w:fill="auto"/>
          </w:tcPr>
          <w:p w:rsidR="0037069B" w:rsidRPr="00341CFF" w:rsidRDefault="0037069B" w:rsidP="00FA75A4">
            <w:pPr>
              <w:spacing w:before="60" w:after="60"/>
              <w:rPr>
                <w:rFonts w:asciiTheme="minorHAnsi" w:hAnsiTheme="minorHAnsi"/>
                <w:sz w:val="22"/>
                <w:szCs w:val="24"/>
              </w:rPr>
            </w:pPr>
          </w:p>
        </w:tc>
        <w:tc>
          <w:tcPr>
            <w:tcW w:w="6804" w:type="dxa"/>
            <w:shd w:val="clear" w:color="auto" w:fill="auto"/>
          </w:tcPr>
          <w:p w:rsidR="0037069B" w:rsidRPr="00341CFF" w:rsidRDefault="00FA75A4" w:rsidP="00F60DCD">
            <w:pPr>
              <w:spacing w:before="60" w:after="60"/>
              <w:rPr>
                <w:rFonts w:asciiTheme="minorHAnsi" w:hAnsiTheme="minorHAnsi"/>
                <w:sz w:val="22"/>
                <w:szCs w:val="24"/>
              </w:rPr>
            </w:pPr>
            <w:r>
              <w:rPr>
                <w:rFonts w:asciiTheme="minorHAnsi" w:hAnsiTheme="minorHAnsi"/>
                <w:sz w:val="22"/>
                <w:szCs w:val="24"/>
              </w:rPr>
              <w:t xml:space="preserve">Larger room with </w:t>
            </w:r>
            <w:r w:rsidR="006771C6">
              <w:rPr>
                <w:rFonts w:asciiTheme="minorHAnsi" w:hAnsiTheme="minorHAnsi"/>
                <w:sz w:val="22"/>
                <w:szCs w:val="24"/>
              </w:rPr>
              <w:t xml:space="preserve">private </w:t>
            </w:r>
            <w:proofErr w:type="spellStart"/>
            <w:r>
              <w:rPr>
                <w:rFonts w:asciiTheme="minorHAnsi" w:hAnsiTheme="minorHAnsi"/>
                <w:sz w:val="22"/>
                <w:szCs w:val="24"/>
              </w:rPr>
              <w:t>ensuite</w:t>
            </w:r>
            <w:proofErr w:type="spellEnd"/>
            <w:r w:rsidR="00F60DCD">
              <w:rPr>
                <w:rFonts w:asciiTheme="minorHAnsi" w:hAnsiTheme="minorHAnsi"/>
                <w:sz w:val="22"/>
                <w:szCs w:val="24"/>
              </w:rPr>
              <w:t xml:space="preserve"> for one person.</w:t>
            </w:r>
            <w:r>
              <w:rPr>
                <w:rFonts w:asciiTheme="minorHAnsi" w:hAnsiTheme="minorHAnsi"/>
                <w:sz w:val="22"/>
                <w:szCs w:val="24"/>
              </w:rPr>
              <w:t xml:space="preserve"> Maximum occupancy is two.</w:t>
            </w:r>
          </w:p>
        </w:tc>
      </w:tr>
      <w:tr w:rsidR="0037069B" w:rsidRPr="00341CFF" w:rsidTr="00DD1D22">
        <w:tc>
          <w:tcPr>
            <w:tcW w:w="14283" w:type="dxa"/>
            <w:gridSpan w:val="3"/>
            <w:shd w:val="clear" w:color="auto" w:fill="BFBFBF" w:themeFill="background1" w:themeFillShade="BF"/>
          </w:tcPr>
          <w:p w:rsidR="0037069B" w:rsidRPr="00341CFF" w:rsidRDefault="00FA75A4" w:rsidP="00FA75A4">
            <w:pPr>
              <w:spacing w:before="60" w:after="60"/>
              <w:rPr>
                <w:rFonts w:asciiTheme="minorHAnsi" w:hAnsiTheme="minorHAnsi"/>
                <w:sz w:val="22"/>
                <w:szCs w:val="24"/>
              </w:rPr>
            </w:pPr>
            <w:r>
              <w:rPr>
                <w:rFonts w:asciiTheme="minorHAnsi" w:hAnsiTheme="minorHAnsi"/>
                <w:b/>
                <w:sz w:val="22"/>
                <w:szCs w:val="24"/>
              </w:rPr>
              <w:t>Maximum accommodation prices</w:t>
            </w:r>
          </w:p>
        </w:tc>
      </w:tr>
      <w:tr w:rsidR="00FA75A4" w:rsidRPr="00341CFF" w:rsidTr="00341CFF">
        <w:trPr>
          <w:trHeight w:val="455"/>
        </w:trPr>
        <w:tc>
          <w:tcPr>
            <w:tcW w:w="5920" w:type="dxa"/>
            <w:shd w:val="clear" w:color="auto" w:fill="auto"/>
          </w:tcPr>
          <w:p w:rsidR="00FA75A4" w:rsidRPr="00243286" w:rsidRDefault="0084067A" w:rsidP="0037069B">
            <w:pPr>
              <w:spacing w:before="60" w:after="60"/>
              <w:rPr>
                <w:rFonts w:asciiTheme="minorHAnsi" w:hAnsiTheme="minorHAnsi"/>
                <w:b/>
                <w:sz w:val="22"/>
                <w:szCs w:val="24"/>
              </w:rPr>
            </w:pPr>
            <w:r w:rsidRPr="00243286">
              <w:rPr>
                <w:rFonts w:asciiTheme="minorHAnsi" w:hAnsiTheme="minorHAnsi"/>
                <w:b/>
                <w:sz w:val="22"/>
                <w:szCs w:val="24"/>
              </w:rPr>
              <w:t xml:space="preserve">Deluxe </w:t>
            </w:r>
            <w:r w:rsidR="00FA75A4" w:rsidRPr="00243286">
              <w:rPr>
                <w:rFonts w:asciiTheme="minorHAnsi" w:hAnsiTheme="minorHAnsi"/>
                <w:b/>
                <w:sz w:val="22"/>
                <w:szCs w:val="24"/>
              </w:rPr>
              <w:t>room</w:t>
            </w:r>
          </w:p>
        </w:tc>
        <w:tc>
          <w:tcPr>
            <w:tcW w:w="1559" w:type="dxa"/>
            <w:shd w:val="clear" w:color="auto" w:fill="auto"/>
          </w:tcPr>
          <w:p w:rsidR="00FA75A4" w:rsidRPr="00341CFF" w:rsidRDefault="00FA75A4" w:rsidP="00341CFF">
            <w:pPr>
              <w:spacing w:before="60" w:after="120"/>
              <w:rPr>
                <w:rFonts w:asciiTheme="minorHAnsi" w:hAnsiTheme="minorHAnsi"/>
                <w:sz w:val="22"/>
                <w:szCs w:val="24"/>
              </w:rPr>
            </w:pPr>
          </w:p>
        </w:tc>
        <w:tc>
          <w:tcPr>
            <w:tcW w:w="6804" w:type="dxa"/>
            <w:shd w:val="clear" w:color="auto" w:fill="auto"/>
          </w:tcPr>
          <w:p w:rsidR="00FA75A4" w:rsidRPr="00341CFF" w:rsidRDefault="00FA75A4" w:rsidP="00341CFF">
            <w:pPr>
              <w:spacing w:before="60" w:after="60"/>
              <w:rPr>
                <w:rFonts w:asciiTheme="minorHAnsi" w:hAnsiTheme="minorHAnsi"/>
                <w:sz w:val="22"/>
                <w:szCs w:val="24"/>
              </w:rPr>
            </w:pPr>
          </w:p>
        </w:tc>
      </w:tr>
      <w:tr w:rsidR="00DD1D22" w:rsidRPr="00341CFF" w:rsidTr="00341CFF">
        <w:trPr>
          <w:trHeight w:val="455"/>
        </w:trPr>
        <w:tc>
          <w:tcPr>
            <w:tcW w:w="5920" w:type="dxa"/>
            <w:shd w:val="clear" w:color="auto" w:fill="auto"/>
          </w:tcPr>
          <w:p w:rsidR="00DD1D22" w:rsidRPr="00341CFF" w:rsidRDefault="00DD1D22" w:rsidP="0037069B">
            <w:pPr>
              <w:spacing w:before="60" w:after="60"/>
              <w:rPr>
                <w:rFonts w:asciiTheme="minorHAnsi" w:hAnsiTheme="minorHAnsi"/>
                <w:sz w:val="22"/>
                <w:szCs w:val="24"/>
              </w:rPr>
            </w:pPr>
            <w:r w:rsidRPr="00341CFF">
              <w:rPr>
                <w:rFonts w:asciiTheme="minorHAnsi" w:hAnsiTheme="minorHAnsi"/>
                <w:sz w:val="22"/>
                <w:szCs w:val="24"/>
              </w:rPr>
              <w:t>Maximum Refundable Accommodation Deposit (RAD)</w:t>
            </w:r>
          </w:p>
        </w:tc>
        <w:tc>
          <w:tcPr>
            <w:tcW w:w="1559" w:type="dxa"/>
            <w:shd w:val="clear" w:color="auto" w:fill="auto"/>
          </w:tcPr>
          <w:p w:rsidR="00DD1D22" w:rsidRPr="00341CFF" w:rsidRDefault="0084067A" w:rsidP="00341CFF">
            <w:pPr>
              <w:spacing w:before="60" w:after="120"/>
              <w:rPr>
                <w:rFonts w:asciiTheme="minorHAnsi" w:hAnsiTheme="minorHAnsi"/>
                <w:sz w:val="22"/>
                <w:szCs w:val="24"/>
              </w:rPr>
            </w:pPr>
            <w:r>
              <w:rPr>
                <w:rFonts w:asciiTheme="minorHAnsi" w:hAnsiTheme="minorHAnsi"/>
                <w:sz w:val="22"/>
                <w:szCs w:val="24"/>
              </w:rPr>
              <w:t>$6</w:t>
            </w:r>
            <w:r w:rsidR="00FA75A4">
              <w:rPr>
                <w:rFonts w:asciiTheme="minorHAnsi" w:hAnsiTheme="minorHAnsi"/>
                <w:sz w:val="22"/>
                <w:szCs w:val="24"/>
              </w:rPr>
              <w:t>50,000</w:t>
            </w:r>
          </w:p>
        </w:tc>
        <w:tc>
          <w:tcPr>
            <w:tcW w:w="6804" w:type="dxa"/>
            <w:shd w:val="clear" w:color="auto" w:fill="auto"/>
          </w:tcPr>
          <w:p w:rsidR="00DA3537" w:rsidRPr="00341CFF" w:rsidRDefault="00DA3537" w:rsidP="0084067A">
            <w:pPr>
              <w:spacing w:before="60" w:after="60"/>
              <w:rPr>
                <w:rFonts w:asciiTheme="minorHAnsi" w:hAnsiTheme="minorHAnsi"/>
                <w:sz w:val="22"/>
                <w:szCs w:val="24"/>
              </w:rPr>
            </w:pPr>
          </w:p>
        </w:tc>
      </w:tr>
      <w:tr w:rsidR="00DD1D22" w:rsidRPr="00341CFF" w:rsidTr="00341CFF">
        <w:tc>
          <w:tcPr>
            <w:tcW w:w="5920" w:type="dxa"/>
            <w:shd w:val="clear" w:color="auto" w:fill="auto"/>
          </w:tcPr>
          <w:p w:rsidR="00DD1D22" w:rsidRDefault="00DD1D22" w:rsidP="0037069B">
            <w:pPr>
              <w:spacing w:before="60" w:after="60"/>
              <w:rPr>
                <w:rFonts w:asciiTheme="minorHAnsi" w:hAnsiTheme="minorHAnsi"/>
                <w:sz w:val="22"/>
                <w:szCs w:val="24"/>
              </w:rPr>
            </w:pPr>
            <w:r w:rsidRPr="00341CFF">
              <w:rPr>
                <w:rFonts w:asciiTheme="minorHAnsi" w:hAnsiTheme="minorHAnsi"/>
                <w:sz w:val="22"/>
                <w:szCs w:val="24"/>
              </w:rPr>
              <w:t>Maximum Daily Accommodation Payment (DAP)</w:t>
            </w:r>
          </w:p>
          <w:p w:rsidR="003E637C" w:rsidRDefault="003E637C" w:rsidP="0037069B">
            <w:pPr>
              <w:spacing w:before="60" w:after="60"/>
              <w:rPr>
                <w:rFonts w:asciiTheme="minorHAnsi" w:hAnsiTheme="minorHAnsi"/>
                <w:sz w:val="22"/>
                <w:szCs w:val="24"/>
              </w:rPr>
            </w:pPr>
            <w:r>
              <w:rPr>
                <w:rFonts w:asciiTheme="minorHAnsi" w:hAnsiTheme="minorHAnsi"/>
                <w:sz w:val="22"/>
                <w:szCs w:val="24"/>
              </w:rPr>
              <w:t>Maximum Permissible Interest Rate (MPIR)</w:t>
            </w:r>
          </w:p>
          <w:p w:rsidR="003E637C" w:rsidRPr="00341CFF" w:rsidRDefault="003E637C" w:rsidP="0037069B">
            <w:pPr>
              <w:spacing w:before="60" w:after="60"/>
              <w:rPr>
                <w:rFonts w:asciiTheme="minorHAnsi" w:hAnsiTheme="minorHAnsi"/>
                <w:sz w:val="22"/>
                <w:szCs w:val="24"/>
              </w:rPr>
            </w:pPr>
            <w:r>
              <w:rPr>
                <w:rFonts w:asciiTheme="minorHAnsi" w:hAnsiTheme="minorHAnsi"/>
                <w:sz w:val="22"/>
                <w:szCs w:val="24"/>
              </w:rPr>
              <w:t>365 days a year</w:t>
            </w:r>
          </w:p>
        </w:tc>
        <w:tc>
          <w:tcPr>
            <w:tcW w:w="1559" w:type="dxa"/>
            <w:shd w:val="clear" w:color="auto" w:fill="auto"/>
          </w:tcPr>
          <w:p w:rsidR="00DD1D22" w:rsidRPr="00A66838" w:rsidRDefault="00213F10" w:rsidP="00FA75A4">
            <w:pPr>
              <w:spacing w:before="60" w:after="60"/>
              <w:rPr>
                <w:rFonts w:asciiTheme="minorHAnsi" w:hAnsiTheme="minorHAnsi"/>
                <w:sz w:val="22"/>
                <w:szCs w:val="24"/>
              </w:rPr>
            </w:pPr>
            <w:r>
              <w:rPr>
                <w:rFonts w:asciiTheme="minorHAnsi" w:hAnsiTheme="minorHAnsi"/>
                <w:sz w:val="22"/>
                <w:szCs w:val="24"/>
              </w:rPr>
              <w:t>$101.51</w:t>
            </w:r>
          </w:p>
          <w:p w:rsidR="00DD1D22" w:rsidRPr="00341CFF" w:rsidRDefault="00DD1D22" w:rsidP="00DD1D22">
            <w:pPr>
              <w:spacing w:before="60" w:after="60"/>
              <w:rPr>
                <w:rFonts w:asciiTheme="minorHAnsi" w:hAnsiTheme="minorHAnsi"/>
                <w:sz w:val="22"/>
                <w:szCs w:val="24"/>
              </w:rPr>
            </w:pPr>
          </w:p>
        </w:tc>
        <w:tc>
          <w:tcPr>
            <w:tcW w:w="6804" w:type="dxa"/>
            <w:shd w:val="clear" w:color="auto" w:fill="auto"/>
          </w:tcPr>
          <w:p w:rsidR="00DD1D22" w:rsidRPr="00341CFF" w:rsidRDefault="00DD1D22" w:rsidP="00FA75A4">
            <w:pPr>
              <w:tabs>
                <w:tab w:val="left" w:pos="584"/>
              </w:tabs>
              <w:autoSpaceDE w:val="0"/>
              <w:autoSpaceDN w:val="0"/>
              <w:adjustRightInd w:val="0"/>
              <w:spacing w:before="120"/>
              <w:rPr>
                <w:rFonts w:asciiTheme="minorHAnsi" w:hAnsiTheme="minorHAnsi"/>
                <w:sz w:val="22"/>
                <w:szCs w:val="24"/>
              </w:rPr>
            </w:pPr>
            <w:r w:rsidRPr="00341CFF">
              <w:rPr>
                <w:rFonts w:asciiTheme="minorHAnsi" w:hAnsiTheme="minorHAnsi"/>
                <w:sz w:val="22"/>
                <w:szCs w:val="24"/>
              </w:rPr>
              <w:t>Calculated by the system using the following formula</w:t>
            </w:r>
          </w:p>
          <w:p w:rsidR="00DD1D22" w:rsidRDefault="00DD1D22" w:rsidP="00341CFF">
            <w:pPr>
              <w:tabs>
                <w:tab w:val="left" w:pos="584"/>
              </w:tabs>
              <w:autoSpaceDE w:val="0"/>
              <w:autoSpaceDN w:val="0"/>
              <w:adjustRightInd w:val="0"/>
              <w:spacing w:before="120"/>
              <w:rPr>
                <w:rFonts w:asciiTheme="minorHAnsi" w:hAnsiTheme="minorHAnsi"/>
                <w:color w:val="000000"/>
                <w:sz w:val="22"/>
                <w:szCs w:val="24"/>
                <w:lang w:eastAsia="en-AU"/>
              </w:rPr>
            </w:pPr>
            <w:r w:rsidRPr="00341CFF">
              <w:rPr>
                <w:rFonts w:asciiTheme="minorHAnsi" w:hAnsiTheme="minorHAnsi"/>
                <w:color w:val="000000"/>
                <w:sz w:val="22"/>
                <w:szCs w:val="24"/>
                <w:lang w:eastAsia="en-AU"/>
              </w:rPr>
              <w:t>DAP = RAD x MPIR</w:t>
            </w:r>
            <w:r w:rsidR="00987B9F">
              <w:rPr>
                <w:rFonts w:asciiTheme="minorHAnsi" w:hAnsiTheme="minorHAnsi"/>
                <w:color w:val="000000"/>
                <w:sz w:val="22"/>
                <w:szCs w:val="24"/>
                <w:lang w:eastAsia="en-AU"/>
              </w:rPr>
              <w:t xml:space="preserve"> </w:t>
            </w:r>
            <w:r w:rsidRPr="00341CFF">
              <w:rPr>
                <w:rFonts w:asciiTheme="minorHAnsi" w:hAnsiTheme="minorHAnsi"/>
                <w:color w:val="000000"/>
                <w:sz w:val="22"/>
                <w:szCs w:val="24"/>
                <w:lang w:eastAsia="en-AU"/>
              </w:rPr>
              <w:t>/ 365.</w:t>
            </w:r>
          </w:p>
          <w:p w:rsidR="0040329D" w:rsidRDefault="0040329D" w:rsidP="00F618E9">
            <w:pPr>
              <w:tabs>
                <w:tab w:val="left" w:pos="584"/>
              </w:tabs>
              <w:autoSpaceDE w:val="0"/>
              <w:autoSpaceDN w:val="0"/>
              <w:adjustRightInd w:val="0"/>
              <w:spacing w:before="120"/>
              <w:rPr>
                <w:rFonts w:asciiTheme="minorHAnsi" w:hAnsiTheme="minorHAnsi"/>
                <w:color w:val="000000"/>
                <w:sz w:val="22"/>
                <w:szCs w:val="24"/>
                <w:lang w:eastAsia="en-AU"/>
              </w:rPr>
            </w:pPr>
            <w:r>
              <w:rPr>
                <w:rFonts w:asciiTheme="minorHAnsi" w:hAnsiTheme="minorHAnsi"/>
                <w:color w:val="000000"/>
                <w:sz w:val="22"/>
                <w:szCs w:val="24"/>
                <w:lang w:eastAsia="en-AU"/>
              </w:rPr>
              <w:t>$</w:t>
            </w:r>
            <w:r w:rsidR="00213F10">
              <w:rPr>
                <w:rFonts w:asciiTheme="minorHAnsi" w:hAnsiTheme="minorHAnsi"/>
                <w:color w:val="000000"/>
                <w:sz w:val="22"/>
                <w:szCs w:val="24"/>
                <w:lang w:eastAsia="en-AU"/>
              </w:rPr>
              <w:t>101.51</w:t>
            </w:r>
            <w:r w:rsidR="00F53290">
              <w:rPr>
                <w:rFonts w:asciiTheme="minorHAnsi" w:hAnsiTheme="minorHAnsi"/>
                <w:color w:val="000000"/>
                <w:sz w:val="22"/>
                <w:szCs w:val="24"/>
                <w:lang w:eastAsia="en-AU"/>
              </w:rPr>
              <w:t xml:space="preserve"> </w:t>
            </w:r>
            <w:r w:rsidR="0084067A">
              <w:rPr>
                <w:rFonts w:asciiTheme="minorHAnsi" w:hAnsiTheme="minorHAnsi"/>
                <w:color w:val="000000"/>
                <w:sz w:val="22"/>
                <w:szCs w:val="24"/>
                <w:lang w:eastAsia="en-AU"/>
              </w:rPr>
              <w:t>= $6</w:t>
            </w:r>
            <w:r>
              <w:rPr>
                <w:rFonts w:asciiTheme="minorHAnsi" w:hAnsiTheme="minorHAnsi"/>
                <w:color w:val="000000"/>
                <w:sz w:val="22"/>
                <w:szCs w:val="24"/>
                <w:lang w:eastAsia="en-AU"/>
              </w:rPr>
              <w:t xml:space="preserve">50,000 x </w:t>
            </w:r>
            <w:r w:rsidR="00213F10">
              <w:rPr>
                <w:rFonts w:asciiTheme="minorHAnsi" w:hAnsiTheme="minorHAnsi"/>
                <w:color w:val="000000"/>
                <w:sz w:val="22"/>
                <w:szCs w:val="24"/>
                <w:lang w:eastAsia="en-AU"/>
              </w:rPr>
              <w:t>5.70</w:t>
            </w:r>
            <w:r w:rsidR="00987B9F">
              <w:rPr>
                <w:rFonts w:asciiTheme="minorHAnsi" w:hAnsiTheme="minorHAnsi"/>
                <w:color w:val="000000"/>
                <w:sz w:val="22"/>
                <w:szCs w:val="24"/>
                <w:lang w:eastAsia="en-AU"/>
              </w:rPr>
              <w:t>%</w:t>
            </w:r>
            <w:r>
              <w:rPr>
                <w:rFonts w:asciiTheme="minorHAnsi" w:hAnsiTheme="minorHAnsi"/>
                <w:color w:val="000000"/>
                <w:sz w:val="22"/>
                <w:szCs w:val="24"/>
                <w:lang w:eastAsia="en-AU"/>
              </w:rPr>
              <w:t xml:space="preserve"> / 365.</w:t>
            </w:r>
          </w:p>
          <w:p w:rsidR="00F60DCD" w:rsidRPr="00341CFF" w:rsidRDefault="00F60DCD" w:rsidP="00DA3537">
            <w:pPr>
              <w:tabs>
                <w:tab w:val="left" w:pos="584"/>
              </w:tabs>
              <w:autoSpaceDE w:val="0"/>
              <w:autoSpaceDN w:val="0"/>
              <w:adjustRightInd w:val="0"/>
              <w:spacing w:before="120"/>
              <w:rPr>
                <w:rFonts w:asciiTheme="minorHAnsi" w:hAnsiTheme="minorHAnsi"/>
                <w:color w:val="000000"/>
                <w:sz w:val="22"/>
                <w:szCs w:val="24"/>
                <w:lang w:eastAsia="en-AU"/>
              </w:rPr>
            </w:pPr>
          </w:p>
        </w:tc>
      </w:tr>
      <w:tr w:rsidR="00DD1D22" w:rsidRPr="00341CFF" w:rsidTr="00341CFF">
        <w:tc>
          <w:tcPr>
            <w:tcW w:w="5920" w:type="dxa"/>
            <w:shd w:val="clear" w:color="auto" w:fill="auto"/>
          </w:tcPr>
          <w:p w:rsidR="00DD1D22" w:rsidRPr="00341CFF" w:rsidRDefault="00DD1D22" w:rsidP="00FA75A4">
            <w:pPr>
              <w:spacing w:before="60" w:after="60"/>
              <w:rPr>
                <w:rFonts w:asciiTheme="minorHAnsi" w:hAnsiTheme="minorHAnsi"/>
                <w:sz w:val="22"/>
                <w:szCs w:val="24"/>
              </w:rPr>
            </w:pPr>
            <w:r w:rsidRPr="00341CFF">
              <w:rPr>
                <w:rFonts w:asciiTheme="minorHAnsi" w:hAnsiTheme="minorHAnsi"/>
                <w:sz w:val="22"/>
                <w:szCs w:val="24"/>
              </w:rPr>
              <w:t>Explanation of payment options</w:t>
            </w:r>
          </w:p>
        </w:tc>
        <w:tc>
          <w:tcPr>
            <w:tcW w:w="1559" w:type="dxa"/>
            <w:shd w:val="clear" w:color="auto" w:fill="auto"/>
          </w:tcPr>
          <w:p w:rsidR="00DD1D22" w:rsidRPr="00341CFF" w:rsidRDefault="00DD1D22" w:rsidP="00FA75A4">
            <w:pPr>
              <w:spacing w:before="60" w:after="60"/>
              <w:rPr>
                <w:rFonts w:asciiTheme="minorHAnsi" w:hAnsiTheme="minorHAnsi"/>
                <w:sz w:val="22"/>
                <w:szCs w:val="24"/>
              </w:rPr>
            </w:pPr>
          </w:p>
        </w:tc>
        <w:tc>
          <w:tcPr>
            <w:tcW w:w="6804" w:type="dxa"/>
            <w:shd w:val="clear" w:color="auto" w:fill="auto"/>
          </w:tcPr>
          <w:p w:rsidR="003E637C" w:rsidRDefault="0040329D" w:rsidP="001A4839">
            <w:pPr>
              <w:spacing w:before="60" w:after="60"/>
              <w:rPr>
                <w:rFonts w:asciiTheme="minorHAnsi" w:hAnsiTheme="minorHAnsi"/>
                <w:sz w:val="22"/>
                <w:szCs w:val="24"/>
              </w:rPr>
            </w:pPr>
            <w:r>
              <w:rPr>
                <w:rFonts w:asciiTheme="minorHAnsi" w:hAnsiTheme="minorHAnsi"/>
                <w:sz w:val="22"/>
                <w:szCs w:val="24"/>
              </w:rPr>
              <w:t xml:space="preserve">The </w:t>
            </w:r>
            <w:r w:rsidR="003E637C">
              <w:rPr>
                <w:rFonts w:asciiTheme="minorHAnsi" w:hAnsiTheme="minorHAnsi"/>
                <w:sz w:val="22"/>
                <w:szCs w:val="24"/>
              </w:rPr>
              <w:t>accommodation payment may be paid;</w:t>
            </w:r>
          </w:p>
          <w:p w:rsidR="0040329D" w:rsidRDefault="003E637C" w:rsidP="003E637C">
            <w:pPr>
              <w:pStyle w:val="ListParagraph"/>
              <w:numPr>
                <w:ilvl w:val="0"/>
                <w:numId w:val="15"/>
              </w:numPr>
              <w:spacing w:before="60" w:after="60"/>
              <w:rPr>
                <w:rFonts w:asciiTheme="minorHAnsi" w:hAnsiTheme="minorHAnsi"/>
                <w:sz w:val="22"/>
                <w:szCs w:val="24"/>
              </w:rPr>
            </w:pPr>
            <w:r w:rsidRPr="003E637C">
              <w:rPr>
                <w:rFonts w:asciiTheme="minorHAnsi" w:hAnsiTheme="minorHAnsi"/>
                <w:sz w:val="22"/>
                <w:szCs w:val="24"/>
              </w:rPr>
              <w:t>as a refundabl</w:t>
            </w:r>
            <w:r>
              <w:rPr>
                <w:rFonts w:asciiTheme="minorHAnsi" w:hAnsiTheme="minorHAnsi"/>
                <w:sz w:val="22"/>
                <w:szCs w:val="24"/>
              </w:rPr>
              <w:t xml:space="preserve">e Accommodation Deposit (RAD) </w:t>
            </w:r>
          </w:p>
          <w:p w:rsidR="003E637C" w:rsidRDefault="003E637C" w:rsidP="003E637C">
            <w:pPr>
              <w:pStyle w:val="ListParagraph"/>
              <w:numPr>
                <w:ilvl w:val="0"/>
                <w:numId w:val="15"/>
              </w:numPr>
              <w:spacing w:before="60" w:after="60"/>
              <w:rPr>
                <w:rFonts w:asciiTheme="minorHAnsi" w:hAnsiTheme="minorHAnsi"/>
                <w:sz w:val="22"/>
                <w:szCs w:val="24"/>
              </w:rPr>
            </w:pPr>
            <w:r>
              <w:rPr>
                <w:rFonts w:asciiTheme="minorHAnsi" w:hAnsiTheme="minorHAnsi"/>
                <w:sz w:val="22"/>
                <w:szCs w:val="24"/>
              </w:rPr>
              <w:t>as a Daily Accommodation Payment (DAP)</w:t>
            </w:r>
          </w:p>
          <w:p w:rsidR="009A2D1A" w:rsidRPr="00323ED9" w:rsidRDefault="003E637C" w:rsidP="009A2D1A">
            <w:pPr>
              <w:pStyle w:val="ListParagraph"/>
              <w:numPr>
                <w:ilvl w:val="0"/>
                <w:numId w:val="15"/>
              </w:numPr>
              <w:spacing w:before="60" w:after="60"/>
              <w:rPr>
                <w:rFonts w:asciiTheme="minorHAnsi" w:hAnsiTheme="minorHAnsi"/>
                <w:sz w:val="22"/>
                <w:szCs w:val="24"/>
              </w:rPr>
            </w:pPr>
            <w:r>
              <w:rPr>
                <w:rFonts w:asciiTheme="minorHAnsi" w:hAnsiTheme="minorHAnsi"/>
                <w:sz w:val="22"/>
                <w:szCs w:val="24"/>
              </w:rPr>
              <w:t>or a combination of RAD and DAP</w:t>
            </w:r>
          </w:p>
          <w:p w:rsidR="009A2D1A" w:rsidRDefault="009A2D1A" w:rsidP="009A2D1A">
            <w:pPr>
              <w:spacing w:before="60" w:after="60"/>
              <w:rPr>
                <w:rFonts w:asciiTheme="minorHAnsi" w:hAnsiTheme="minorHAnsi"/>
                <w:sz w:val="22"/>
                <w:szCs w:val="24"/>
              </w:rPr>
            </w:pPr>
            <w:r>
              <w:rPr>
                <w:rFonts w:asciiTheme="minorHAnsi" w:hAnsiTheme="minorHAnsi"/>
                <w:sz w:val="22"/>
                <w:szCs w:val="24"/>
              </w:rPr>
              <w:t>A refundable accommodation deposit is paid as a lump sum amount.</w:t>
            </w:r>
          </w:p>
          <w:p w:rsidR="009A2D1A" w:rsidRPr="009A2D1A" w:rsidRDefault="009A2D1A" w:rsidP="009A2D1A">
            <w:pPr>
              <w:spacing w:before="60" w:after="60"/>
              <w:rPr>
                <w:rFonts w:asciiTheme="minorHAnsi" w:hAnsiTheme="minorHAnsi"/>
                <w:sz w:val="22"/>
                <w:szCs w:val="24"/>
              </w:rPr>
            </w:pPr>
            <w:r>
              <w:rPr>
                <w:rFonts w:asciiTheme="minorHAnsi" w:hAnsiTheme="minorHAnsi"/>
                <w:sz w:val="22"/>
                <w:szCs w:val="24"/>
              </w:rPr>
              <w:t>A daily payment accrues daily and is paid periodically (monthly).</w:t>
            </w:r>
          </w:p>
          <w:p w:rsidR="009A2D1A" w:rsidRDefault="0040329D" w:rsidP="001A4839">
            <w:pPr>
              <w:spacing w:before="60" w:after="60"/>
              <w:rPr>
                <w:rFonts w:asciiTheme="minorHAnsi" w:hAnsiTheme="minorHAnsi"/>
                <w:sz w:val="22"/>
                <w:szCs w:val="24"/>
              </w:rPr>
            </w:pPr>
            <w:r>
              <w:rPr>
                <w:rFonts w:asciiTheme="minorHAnsi" w:hAnsiTheme="minorHAnsi"/>
                <w:sz w:val="22"/>
                <w:szCs w:val="24"/>
              </w:rPr>
              <w:t>An accommodation payment can be made up of a combination of RAD and DAP</w:t>
            </w:r>
            <w:r w:rsidR="009A2D1A">
              <w:rPr>
                <w:rFonts w:asciiTheme="minorHAnsi" w:hAnsiTheme="minorHAnsi"/>
                <w:sz w:val="22"/>
                <w:szCs w:val="24"/>
              </w:rPr>
              <w:t xml:space="preserve"> (partial lump sum and daily payments) </w:t>
            </w:r>
            <w:r>
              <w:rPr>
                <w:rFonts w:asciiTheme="minorHAnsi" w:hAnsiTheme="minorHAnsi"/>
                <w:sz w:val="22"/>
                <w:szCs w:val="24"/>
              </w:rPr>
              <w:t xml:space="preserve">which combined </w:t>
            </w:r>
            <w:r w:rsidR="009A2D1A">
              <w:rPr>
                <w:rFonts w:asciiTheme="minorHAnsi" w:hAnsiTheme="minorHAnsi"/>
                <w:sz w:val="22"/>
                <w:szCs w:val="24"/>
              </w:rPr>
              <w:t>does</w:t>
            </w:r>
            <w:r>
              <w:rPr>
                <w:rFonts w:asciiTheme="minorHAnsi" w:hAnsiTheme="minorHAnsi"/>
                <w:sz w:val="22"/>
                <w:szCs w:val="24"/>
              </w:rPr>
              <w:t xml:space="preserve"> not exceed the maximum price for the room.</w:t>
            </w:r>
          </w:p>
          <w:p w:rsidR="0040329D" w:rsidRPr="001A4839" w:rsidRDefault="0040329D" w:rsidP="009A2D1A">
            <w:pPr>
              <w:spacing w:before="60" w:after="60"/>
              <w:rPr>
                <w:rFonts w:asciiTheme="minorHAnsi" w:hAnsiTheme="minorHAnsi"/>
                <w:sz w:val="22"/>
                <w:szCs w:val="24"/>
              </w:rPr>
            </w:pPr>
          </w:p>
        </w:tc>
      </w:tr>
      <w:tr w:rsidR="0037069B" w:rsidRPr="00341CFF" w:rsidTr="00DD1D22">
        <w:tc>
          <w:tcPr>
            <w:tcW w:w="14283" w:type="dxa"/>
            <w:gridSpan w:val="3"/>
            <w:shd w:val="clear" w:color="auto" w:fill="BFBFBF" w:themeFill="background1" w:themeFillShade="BF"/>
          </w:tcPr>
          <w:p w:rsidR="0037069B" w:rsidRPr="00341CFF" w:rsidRDefault="0037069B" w:rsidP="00FA75A4">
            <w:pPr>
              <w:spacing w:before="60" w:after="60"/>
              <w:rPr>
                <w:rFonts w:asciiTheme="minorHAnsi" w:hAnsiTheme="minorHAnsi"/>
                <w:sz w:val="22"/>
                <w:szCs w:val="24"/>
              </w:rPr>
            </w:pPr>
            <w:r w:rsidRPr="00341CFF">
              <w:rPr>
                <w:rFonts w:asciiTheme="minorHAnsi" w:hAnsiTheme="minorHAnsi"/>
                <w:sz w:val="22"/>
                <w:szCs w:val="24"/>
              </w:rPr>
              <w:t>Example of how the accommodation price could be paid as a combination of refundable deposit and daily payment</w:t>
            </w:r>
          </w:p>
        </w:tc>
      </w:tr>
      <w:tr w:rsidR="00DD1D22" w:rsidRPr="00341CFF" w:rsidTr="00341CFF">
        <w:tc>
          <w:tcPr>
            <w:tcW w:w="5920" w:type="dxa"/>
            <w:shd w:val="clear" w:color="auto" w:fill="auto"/>
          </w:tcPr>
          <w:p w:rsidR="00DD1D22" w:rsidRPr="00341CFF" w:rsidDel="000F59A6" w:rsidRDefault="00DD1D22" w:rsidP="00FA75A4">
            <w:pPr>
              <w:spacing w:before="60" w:after="60"/>
              <w:rPr>
                <w:rFonts w:asciiTheme="minorHAnsi" w:hAnsiTheme="minorHAnsi"/>
                <w:sz w:val="22"/>
                <w:szCs w:val="24"/>
              </w:rPr>
            </w:pPr>
            <w:r w:rsidRPr="00341CFF">
              <w:rPr>
                <w:rFonts w:asciiTheme="minorHAnsi" w:hAnsiTheme="minorHAnsi"/>
                <w:sz w:val="22"/>
                <w:szCs w:val="24"/>
              </w:rPr>
              <w:t>RAD %</w:t>
            </w:r>
          </w:p>
        </w:tc>
        <w:tc>
          <w:tcPr>
            <w:tcW w:w="1559" w:type="dxa"/>
            <w:shd w:val="clear" w:color="auto" w:fill="auto"/>
          </w:tcPr>
          <w:p w:rsidR="00DD1D22" w:rsidRPr="00341CFF" w:rsidRDefault="00FA75A4" w:rsidP="00FA75A4">
            <w:pPr>
              <w:spacing w:before="60" w:after="60"/>
              <w:rPr>
                <w:rFonts w:asciiTheme="minorHAnsi" w:hAnsiTheme="minorHAnsi"/>
                <w:sz w:val="22"/>
                <w:szCs w:val="24"/>
              </w:rPr>
            </w:pPr>
            <w:r>
              <w:rPr>
                <w:rFonts w:asciiTheme="minorHAnsi" w:hAnsiTheme="minorHAnsi"/>
                <w:sz w:val="22"/>
                <w:szCs w:val="24"/>
              </w:rPr>
              <w:t>60</w:t>
            </w:r>
            <w:r w:rsidR="00DD1D22" w:rsidRPr="00341CFF">
              <w:rPr>
                <w:rFonts w:asciiTheme="minorHAnsi" w:hAnsiTheme="minorHAnsi"/>
                <w:sz w:val="22"/>
                <w:szCs w:val="24"/>
              </w:rPr>
              <w:t>%</w:t>
            </w:r>
          </w:p>
        </w:tc>
        <w:tc>
          <w:tcPr>
            <w:tcW w:w="6804" w:type="dxa"/>
            <w:shd w:val="clear" w:color="auto" w:fill="auto"/>
          </w:tcPr>
          <w:p w:rsidR="00DD1D22" w:rsidRPr="00341CFF" w:rsidRDefault="00DD1D22" w:rsidP="00341CFF">
            <w:pPr>
              <w:spacing w:before="60" w:after="60"/>
              <w:rPr>
                <w:rFonts w:asciiTheme="minorHAnsi" w:hAnsiTheme="minorHAnsi"/>
                <w:sz w:val="22"/>
                <w:szCs w:val="24"/>
              </w:rPr>
            </w:pPr>
          </w:p>
        </w:tc>
      </w:tr>
      <w:tr w:rsidR="00DD1D22" w:rsidRPr="00341CFF" w:rsidTr="00341CFF">
        <w:tc>
          <w:tcPr>
            <w:tcW w:w="5920" w:type="dxa"/>
            <w:shd w:val="clear" w:color="auto" w:fill="auto"/>
          </w:tcPr>
          <w:p w:rsidR="00DD1D22" w:rsidRPr="00341CFF" w:rsidRDefault="00DD1D22" w:rsidP="00FA75A4">
            <w:pPr>
              <w:spacing w:before="60" w:after="60"/>
              <w:rPr>
                <w:rFonts w:asciiTheme="minorHAnsi" w:hAnsiTheme="minorHAnsi"/>
                <w:sz w:val="22"/>
                <w:szCs w:val="24"/>
              </w:rPr>
            </w:pPr>
            <w:r w:rsidRPr="00341CFF">
              <w:rPr>
                <w:rFonts w:asciiTheme="minorHAnsi" w:hAnsiTheme="minorHAnsi"/>
                <w:sz w:val="22"/>
                <w:szCs w:val="24"/>
              </w:rPr>
              <w:t>RAD $</w:t>
            </w:r>
          </w:p>
        </w:tc>
        <w:tc>
          <w:tcPr>
            <w:tcW w:w="1559" w:type="dxa"/>
            <w:shd w:val="clear" w:color="auto" w:fill="auto"/>
          </w:tcPr>
          <w:p w:rsidR="00DD1D22" w:rsidRPr="00341CFF" w:rsidRDefault="00DD1D22" w:rsidP="00FA75A4">
            <w:pPr>
              <w:spacing w:before="60" w:after="60"/>
              <w:rPr>
                <w:rFonts w:asciiTheme="minorHAnsi" w:hAnsiTheme="minorHAnsi"/>
                <w:sz w:val="22"/>
                <w:szCs w:val="24"/>
              </w:rPr>
            </w:pPr>
            <w:r w:rsidRPr="00341CFF">
              <w:rPr>
                <w:rFonts w:asciiTheme="minorHAnsi" w:hAnsiTheme="minorHAnsi"/>
                <w:sz w:val="22"/>
                <w:szCs w:val="24"/>
              </w:rPr>
              <w:t>$</w:t>
            </w:r>
            <w:r w:rsidR="0084067A">
              <w:rPr>
                <w:rFonts w:asciiTheme="minorHAnsi" w:hAnsiTheme="minorHAnsi"/>
                <w:sz w:val="22"/>
                <w:szCs w:val="24"/>
              </w:rPr>
              <w:t>390</w:t>
            </w:r>
            <w:r w:rsidR="00FA75A4">
              <w:rPr>
                <w:rFonts w:asciiTheme="minorHAnsi" w:hAnsiTheme="minorHAnsi"/>
                <w:sz w:val="22"/>
                <w:szCs w:val="24"/>
              </w:rPr>
              <w:t>,000</w:t>
            </w:r>
          </w:p>
        </w:tc>
        <w:tc>
          <w:tcPr>
            <w:tcW w:w="6804" w:type="dxa"/>
            <w:shd w:val="clear" w:color="auto" w:fill="auto"/>
          </w:tcPr>
          <w:p w:rsidR="00DD1D22" w:rsidRPr="00341CFF" w:rsidRDefault="003E637C" w:rsidP="00FA75A4">
            <w:pPr>
              <w:spacing w:before="60" w:after="60"/>
              <w:rPr>
                <w:rFonts w:asciiTheme="minorHAnsi" w:hAnsiTheme="minorHAnsi"/>
                <w:sz w:val="22"/>
                <w:szCs w:val="24"/>
              </w:rPr>
            </w:pPr>
            <w:r>
              <w:rPr>
                <w:rFonts w:asciiTheme="minorHAnsi" w:hAnsiTheme="minorHAnsi"/>
                <w:sz w:val="22"/>
                <w:szCs w:val="24"/>
              </w:rPr>
              <w:t>The RAD is derived using the following formula:</w:t>
            </w:r>
          </w:p>
          <w:p w:rsidR="00DD1D22" w:rsidRPr="00341CFF" w:rsidRDefault="00DD1D22" w:rsidP="0084067A">
            <w:pPr>
              <w:spacing w:before="60" w:after="60"/>
              <w:ind w:firstLine="262"/>
              <w:rPr>
                <w:rFonts w:asciiTheme="minorHAnsi" w:hAnsiTheme="minorHAnsi"/>
                <w:sz w:val="22"/>
                <w:szCs w:val="24"/>
              </w:rPr>
            </w:pPr>
            <w:r w:rsidRPr="00341CFF">
              <w:rPr>
                <w:rFonts w:asciiTheme="minorHAnsi" w:hAnsiTheme="minorHAnsi"/>
                <w:sz w:val="22"/>
                <w:szCs w:val="24"/>
              </w:rPr>
              <w:t>RAD</w:t>
            </w:r>
            <w:r w:rsidR="0084067A">
              <w:rPr>
                <w:rFonts w:asciiTheme="minorHAnsi" w:hAnsiTheme="minorHAnsi"/>
                <w:sz w:val="22"/>
                <w:szCs w:val="24"/>
              </w:rPr>
              <w:t xml:space="preserve"> $6</w:t>
            </w:r>
            <w:r w:rsidR="003E637C">
              <w:rPr>
                <w:rFonts w:asciiTheme="minorHAnsi" w:hAnsiTheme="minorHAnsi"/>
                <w:sz w:val="22"/>
                <w:szCs w:val="24"/>
              </w:rPr>
              <w:t>50,000</w:t>
            </w:r>
            <w:r w:rsidRPr="00341CFF">
              <w:rPr>
                <w:rFonts w:asciiTheme="minorHAnsi" w:hAnsiTheme="minorHAnsi"/>
                <w:sz w:val="22"/>
                <w:szCs w:val="24"/>
              </w:rPr>
              <w:t xml:space="preserve"> *</w:t>
            </w:r>
            <w:r w:rsidR="003E637C">
              <w:rPr>
                <w:rFonts w:asciiTheme="minorHAnsi" w:hAnsiTheme="minorHAnsi"/>
                <w:sz w:val="22"/>
                <w:szCs w:val="24"/>
              </w:rPr>
              <w:t xml:space="preserve"> 60</w:t>
            </w:r>
            <w:r w:rsidRPr="00341CFF">
              <w:rPr>
                <w:rFonts w:asciiTheme="minorHAnsi" w:hAnsiTheme="minorHAnsi"/>
                <w:sz w:val="22"/>
                <w:szCs w:val="24"/>
              </w:rPr>
              <w:t xml:space="preserve"> %</w:t>
            </w:r>
            <w:r w:rsidR="0084067A">
              <w:rPr>
                <w:rFonts w:asciiTheme="minorHAnsi" w:hAnsiTheme="minorHAnsi"/>
                <w:sz w:val="22"/>
                <w:szCs w:val="24"/>
              </w:rPr>
              <w:t xml:space="preserve"> = $39</w:t>
            </w:r>
            <w:r w:rsidR="00F618E9">
              <w:rPr>
                <w:rFonts w:asciiTheme="minorHAnsi" w:hAnsiTheme="minorHAnsi"/>
                <w:sz w:val="22"/>
                <w:szCs w:val="24"/>
              </w:rPr>
              <w:t>0,000</w:t>
            </w:r>
          </w:p>
        </w:tc>
      </w:tr>
      <w:tr w:rsidR="00DD1D22" w:rsidRPr="00341CFF" w:rsidTr="00341CFF">
        <w:tc>
          <w:tcPr>
            <w:tcW w:w="5920" w:type="dxa"/>
            <w:shd w:val="clear" w:color="auto" w:fill="auto"/>
          </w:tcPr>
          <w:p w:rsidR="00DD1D22" w:rsidRPr="00341CFF" w:rsidRDefault="00DD1D22" w:rsidP="00FA75A4">
            <w:pPr>
              <w:spacing w:before="60" w:after="60"/>
              <w:rPr>
                <w:rFonts w:asciiTheme="minorHAnsi" w:hAnsiTheme="minorHAnsi"/>
                <w:sz w:val="22"/>
                <w:szCs w:val="24"/>
              </w:rPr>
            </w:pPr>
            <w:r w:rsidRPr="00341CFF">
              <w:rPr>
                <w:rFonts w:asciiTheme="minorHAnsi" w:hAnsiTheme="minorHAnsi"/>
                <w:sz w:val="22"/>
                <w:szCs w:val="24"/>
              </w:rPr>
              <w:t>DAP %</w:t>
            </w:r>
          </w:p>
        </w:tc>
        <w:tc>
          <w:tcPr>
            <w:tcW w:w="1559" w:type="dxa"/>
            <w:shd w:val="clear" w:color="auto" w:fill="auto"/>
          </w:tcPr>
          <w:p w:rsidR="00DD1D22" w:rsidRPr="00341CFF" w:rsidRDefault="00FA75A4" w:rsidP="00FA75A4">
            <w:pPr>
              <w:spacing w:before="60" w:after="60"/>
              <w:rPr>
                <w:rFonts w:asciiTheme="minorHAnsi" w:hAnsiTheme="minorHAnsi"/>
                <w:sz w:val="22"/>
                <w:szCs w:val="24"/>
              </w:rPr>
            </w:pPr>
            <w:r>
              <w:rPr>
                <w:rFonts w:asciiTheme="minorHAnsi" w:hAnsiTheme="minorHAnsi"/>
                <w:sz w:val="22"/>
                <w:szCs w:val="24"/>
              </w:rPr>
              <w:t>40</w:t>
            </w:r>
            <w:r w:rsidR="00DD1D22" w:rsidRPr="00341CFF">
              <w:rPr>
                <w:rFonts w:asciiTheme="minorHAnsi" w:hAnsiTheme="minorHAnsi"/>
                <w:sz w:val="22"/>
                <w:szCs w:val="24"/>
              </w:rPr>
              <w:t xml:space="preserve"> %</w:t>
            </w:r>
          </w:p>
        </w:tc>
        <w:tc>
          <w:tcPr>
            <w:tcW w:w="6804" w:type="dxa"/>
            <w:shd w:val="clear" w:color="auto" w:fill="auto"/>
          </w:tcPr>
          <w:p w:rsidR="00DD1D22" w:rsidRPr="00341CFF" w:rsidRDefault="003E637C" w:rsidP="00FA75A4">
            <w:pPr>
              <w:spacing w:before="60" w:after="60"/>
              <w:rPr>
                <w:rFonts w:asciiTheme="minorHAnsi" w:hAnsiTheme="minorHAnsi"/>
                <w:sz w:val="22"/>
                <w:szCs w:val="24"/>
              </w:rPr>
            </w:pPr>
            <w:r>
              <w:rPr>
                <w:rFonts w:asciiTheme="minorHAnsi" w:hAnsiTheme="minorHAnsi"/>
                <w:sz w:val="22"/>
                <w:szCs w:val="24"/>
              </w:rPr>
              <w:t xml:space="preserve">The </w:t>
            </w:r>
            <w:r w:rsidR="00DD1D22" w:rsidRPr="00341CFF">
              <w:rPr>
                <w:rFonts w:asciiTheme="minorHAnsi" w:hAnsiTheme="minorHAnsi"/>
                <w:sz w:val="22"/>
                <w:szCs w:val="24"/>
              </w:rPr>
              <w:t xml:space="preserve"> DAP % is derived using the following formula:</w:t>
            </w:r>
          </w:p>
          <w:p w:rsidR="00DD1D22" w:rsidRPr="00341CFF" w:rsidRDefault="00DD1D22" w:rsidP="00F618E9">
            <w:pPr>
              <w:spacing w:before="60" w:after="60"/>
              <w:ind w:left="262"/>
              <w:rPr>
                <w:rFonts w:asciiTheme="minorHAnsi" w:hAnsiTheme="minorHAnsi"/>
                <w:sz w:val="22"/>
                <w:szCs w:val="24"/>
              </w:rPr>
            </w:pPr>
            <w:r w:rsidRPr="00341CFF">
              <w:rPr>
                <w:rFonts w:asciiTheme="minorHAnsi" w:hAnsiTheme="minorHAnsi"/>
                <w:sz w:val="22"/>
                <w:szCs w:val="24"/>
              </w:rPr>
              <w:t xml:space="preserve">DAP % = </w:t>
            </w:r>
            <w:r w:rsidR="00F618E9">
              <w:rPr>
                <w:rFonts w:asciiTheme="minorHAnsi" w:hAnsiTheme="minorHAnsi"/>
                <w:sz w:val="22"/>
                <w:szCs w:val="24"/>
              </w:rPr>
              <w:t xml:space="preserve">40%  of </w:t>
            </w:r>
            <w:r w:rsidRPr="00341CFF">
              <w:rPr>
                <w:rFonts w:asciiTheme="minorHAnsi" w:hAnsiTheme="minorHAnsi"/>
                <w:sz w:val="22"/>
                <w:szCs w:val="24"/>
              </w:rPr>
              <w:t>RAD</w:t>
            </w:r>
            <w:r w:rsidR="0084067A">
              <w:rPr>
                <w:rFonts w:asciiTheme="minorHAnsi" w:hAnsiTheme="minorHAnsi"/>
                <w:sz w:val="22"/>
                <w:szCs w:val="24"/>
              </w:rPr>
              <w:t xml:space="preserve"> </w:t>
            </w:r>
            <w:r w:rsidR="00F60DCD">
              <w:rPr>
                <w:rFonts w:asciiTheme="minorHAnsi" w:hAnsiTheme="minorHAnsi"/>
                <w:sz w:val="22"/>
                <w:szCs w:val="24"/>
              </w:rPr>
              <w:t xml:space="preserve">= </w:t>
            </w:r>
            <w:r w:rsidR="0084067A">
              <w:rPr>
                <w:rFonts w:asciiTheme="minorHAnsi" w:hAnsiTheme="minorHAnsi"/>
                <w:sz w:val="22"/>
                <w:szCs w:val="24"/>
              </w:rPr>
              <w:t>$26</w:t>
            </w:r>
            <w:r w:rsidR="00F618E9">
              <w:rPr>
                <w:rFonts w:asciiTheme="minorHAnsi" w:hAnsiTheme="minorHAnsi"/>
                <w:sz w:val="22"/>
                <w:szCs w:val="24"/>
              </w:rPr>
              <w:t>0,000</w:t>
            </w:r>
            <w:r w:rsidRPr="00341CFF">
              <w:rPr>
                <w:rFonts w:asciiTheme="minorHAnsi" w:hAnsiTheme="minorHAnsi"/>
                <w:sz w:val="22"/>
                <w:szCs w:val="24"/>
              </w:rPr>
              <w:t xml:space="preserve"> </w:t>
            </w:r>
          </w:p>
        </w:tc>
      </w:tr>
      <w:tr w:rsidR="00DD1D22" w:rsidRPr="00341CFF" w:rsidTr="00341CFF">
        <w:tc>
          <w:tcPr>
            <w:tcW w:w="5920" w:type="dxa"/>
            <w:shd w:val="clear" w:color="auto" w:fill="auto"/>
          </w:tcPr>
          <w:p w:rsidR="00DD1D22" w:rsidRPr="00341CFF" w:rsidRDefault="00F60DCD" w:rsidP="00FA75A4">
            <w:pPr>
              <w:spacing w:before="60" w:after="60"/>
              <w:rPr>
                <w:rFonts w:asciiTheme="minorHAnsi" w:hAnsiTheme="minorHAnsi"/>
                <w:sz w:val="22"/>
                <w:szCs w:val="24"/>
              </w:rPr>
            </w:pPr>
            <w:r>
              <w:rPr>
                <w:rFonts w:asciiTheme="minorHAnsi" w:hAnsiTheme="minorHAnsi"/>
                <w:sz w:val="22"/>
                <w:szCs w:val="24"/>
              </w:rPr>
              <w:t>DAP</w:t>
            </w:r>
            <w:r w:rsidR="00DD1D22" w:rsidRPr="00341CFF">
              <w:rPr>
                <w:rFonts w:asciiTheme="minorHAnsi" w:hAnsiTheme="minorHAnsi"/>
                <w:sz w:val="22"/>
                <w:szCs w:val="24"/>
              </w:rPr>
              <w:t xml:space="preserve"> $</w:t>
            </w:r>
          </w:p>
        </w:tc>
        <w:tc>
          <w:tcPr>
            <w:tcW w:w="1559" w:type="dxa"/>
            <w:shd w:val="clear" w:color="auto" w:fill="auto"/>
          </w:tcPr>
          <w:p w:rsidR="00DD1D22" w:rsidRPr="00341CFF" w:rsidRDefault="00DD1D22" w:rsidP="000E7A0E">
            <w:pPr>
              <w:spacing w:before="60" w:after="60"/>
              <w:rPr>
                <w:rFonts w:asciiTheme="minorHAnsi" w:hAnsiTheme="minorHAnsi"/>
                <w:sz w:val="22"/>
                <w:szCs w:val="24"/>
              </w:rPr>
            </w:pPr>
            <w:r w:rsidRPr="00341CFF">
              <w:rPr>
                <w:rFonts w:asciiTheme="minorHAnsi" w:hAnsiTheme="minorHAnsi"/>
                <w:sz w:val="22"/>
                <w:szCs w:val="24"/>
              </w:rPr>
              <w:t>$</w:t>
            </w:r>
            <w:r w:rsidR="000E7A0E">
              <w:rPr>
                <w:rFonts w:asciiTheme="minorHAnsi" w:hAnsiTheme="minorHAnsi"/>
                <w:sz w:val="22"/>
                <w:szCs w:val="24"/>
              </w:rPr>
              <w:t>4</w:t>
            </w:r>
            <w:r w:rsidR="004B0EB3">
              <w:rPr>
                <w:rFonts w:asciiTheme="minorHAnsi" w:hAnsiTheme="minorHAnsi"/>
                <w:sz w:val="22"/>
                <w:szCs w:val="24"/>
              </w:rPr>
              <w:t>0</w:t>
            </w:r>
            <w:r w:rsidR="005834D5">
              <w:rPr>
                <w:rFonts w:asciiTheme="minorHAnsi" w:hAnsiTheme="minorHAnsi"/>
                <w:sz w:val="22"/>
                <w:szCs w:val="24"/>
              </w:rPr>
              <w:t>.</w:t>
            </w:r>
            <w:r w:rsidR="00213F10">
              <w:rPr>
                <w:rFonts w:asciiTheme="minorHAnsi" w:hAnsiTheme="minorHAnsi"/>
                <w:sz w:val="22"/>
                <w:szCs w:val="24"/>
              </w:rPr>
              <w:t>60</w:t>
            </w:r>
          </w:p>
        </w:tc>
        <w:tc>
          <w:tcPr>
            <w:tcW w:w="6804" w:type="dxa"/>
            <w:shd w:val="clear" w:color="auto" w:fill="auto"/>
          </w:tcPr>
          <w:p w:rsidR="00DD1D22" w:rsidRPr="00341CFF" w:rsidRDefault="00F618E9" w:rsidP="00FA75A4">
            <w:pPr>
              <w:spacing w:before="60" w:after="60"/>
              <w:rPr>
                <w:rFonts w:asciiTheme="minorHAnsi" w:hAnsiTheme="minorHAnsi"/>
                <w:sz w:val="22"/>
                <w:szCs w:val="24"/>
              </w:rPr>
            </w:pPr>
            <w:r>
              <w:rPr>
                <w:rFonts w:asciiTheme="minorHAnsi" w:hAnsiTheme="minorHAnsi"/>
                <w:sz w:val="22"/>
                <w:szCs w:val="24"/>
              </w:rPr>
              <w:t xml:space="preserve">The </w:t>
            </w:r>
            <w:r w:rsidR="00DD1D22" w:rsidRPr="00341CFF">
              <w:rPr>
                <w:rFonts w:asciiTheme="minorHAnsi" w:hAnsiTheme="minorHAnsi"/>
                <w:sz w:val="22"/>
                <w:szCs w:val="24"/>
              </w:rPr>
              <w:t>DAP $</w:t>
            </w:r>
            <w:r w:rsidR="00213F10">
              <w:rPr>
                <w:rFonts w:asciiTheme="minorHAnsi" w:hAnsiTheme="minorHAnsi"/>
                <w:sz w:val="22"/>
                <w:szCs w:val="24"/>
              </w:rPr>
              <w:t>40.60</w:t>
            </w:r>
            <w:r w:rsidR="00DD1D22" w:rsidRPr="00341CFF">
              <w:rPr>
                <w:rFonts w:asciiTheme="minorHAnsi" w:hAnsiTheme="minorHAnsi"/>
                <w:sz w:val="22"/>
                <w:szCs w:val="24"/>
              </w:rPr>
              <w:t xml:space="preserve"> is derived using the following formula:</w:t>
            </w:r>
          </w:p>
          <w:p w:rsidR="00DD1D22" w:rsidRPr="00341CFF" w:rsidRDefault="00DD1D22" w:rsidP="000E7A0E">
            <w:pPr>
              <w:spacing w:before="60" w:after="120"/>
              <w:rPr>
                <w:rFonts w:asciiTheme="minorHAnsi" w:hAnsiTheme="minorHAnsi"/>
                <w:sz w:val="22"/>
                <w:szCs w:val="24"/>
              </w:rPr>
            </w:pPr>
            <w:r w:rsidRPr="00341CFF">
              <w:rPr>
                <w:rFonts w:asciiTheme="minorHAnsi" w:hAnsiTheme="minorHAnsi"/>
                <w:sz w:val="22"/>
                <w:szCs w:val="24"/>
              </w:rPr>
              <w:t>DAP $</w:t>
            </w:r>
            <w:r w:rsidR="00213F10">
              <w:rPr>
                <w:rFonts w:asciiTheme="minorHAnsi" w:hAnsiTheme="minorHAnsi"/>
                <w:sz w:val="22"/>
                <w:szCs w:val="24"/>
              </w:rPr>
              <w:t>40.60</w:t>
            </w:r>
            <w:r w:rsidRPr="00341CFF">
              <w:rPr>
                <w:rFonts w:asciiTheme="minorHAnsi" w:hAnsiTheme="minorHAnsi"/>
                <w:sz w:val="22"/>
                <w:szCs w:val="24"/>
              </w:rPr>
              <w:t xml:space="preserve">= </w:t>
            </w:r>
            <w:r w:rsidR="0084067A">
              <w:rPr>
                <w:rFonts w:asciiTheme="minorHAnsi" w:hAnsiTheme="minorHAnsi"/>
                <w:sz w:val="22"/>
                <w:szCs w:val="24"/>
              </w:rPr>
              <w:t>$26</w:t>
            </w:r>
            <w:r w:rsidR="00F618E9">
              <w:rPr>
                <w:rFonts w:asciiTheme="minorHAnsi" w:hAnsiTheme="minorHAnsi"/>
                <w:sz w:val="22"/>
                <w:szCs w:val="24"/>
              </w:rPr>
              <w:t>0,000</w:t>
            </w:r>
            <w:r w:rsidR="00F60DCD">
              <w:rPr>
                <w:rFonts w:asciiTheme="minorHAnsi" w:hAnsiTheme="minorHAnsi"/>
                <w:sz w:val="22"/>
                <w:szCs w:val="24"/>
              </w:rPr>
              <w:t xml:space="preserve"> </w:t>
            </w:r>
            <w:r w:rsidRPr="00341CFF">
              <w:rPr>
                <w:rFonts w:asciiTheme="minorHAnsi" w:hAnsiTheme="minorHAnsi"/>
                <w:sz w:val="22"/>
                <w:szCs w:val="24"/>
              </w:rPr>
              <w:t>x</w:t>
            </w:r>
            <w:r w:rsidR="00987B9F">
              <w:rPr>
                <w:rFonts w:asciiTheme="minorHAnsi" w:hAnsiTheme="minorHAnsi"/>
                <w:sz w:val="22"/>
                <w:szCs w:val="24"/>
              </w:rPr>
              <w:t xml:space="preserve"> MPIR </w:t>
            </w:r>
            <w:r w:rsidRPr="00341CFF">
              <w:rPr>
                <w:rFonts w:asciiTheme="minorHAnsi" w:hAnsiTheme="minorHAnsi"/>
                <w:sz w:val="22"/>
                <w:szCs w:val="24"/>
              </w:rPr>
              <w:t xml:space="preserve"> </w:t>
            </w:r>
            <w:r w:rsidR="00213F10">
              <w:rPr>
                <w:rFonts w:asciiTheme="minorHAnsi" w:hAnsiTheme="minorHAnsi"/>
                <w:sz w:val="22"/>
                <w:szCs w:val="24"/>
              </w:rPr>
              <w:t>5.70</w:t>
            </w:r>
            <w:r w:rsidR="00987B9F">
              <w:rPr>
                <w:rFonts w:asciiTheme="minorHAnsi" w:hAnsiTheme="minorHAnsi"/>
                <w:sz w:val="22"/>
                <w:szCs w:val="24"/>
              </w:rPr>
              <w:t>%</w:t>
            </w:r>
            <w:r w:rsidRPr="00341CFF">
              <w:rPr>
                <w:rFonts w:asciiTheme="minorHAnsi" w:hAnsiTheme="minorHAnsi"/>
                <w:sz w:val="22"/>
                <w:szCs w:val="24"/>
              </w:rPr>
              <w:t xml:space="preserve"> / 365</w:t>
            </w:r>
          </w:p>
        </w:tc>
      </w:tr>
      <w:tr w:rsidR="0037069B" w:rsidRPr="00341CFF" w:rsidTr="00DD1D22">
        <w:tc>
          <w:tcPr>
            <w:tcW w:w="14283" w:type="dxa"/>
            <w:gridSpan w:val="3"/>
            <w:shd w:val="clear" w:color="auto" w:fill="BFBFBF" w:themeFill="background1" w:themeFillShade="BF"/>
          </w:tcPr>
          <w:p w:rsidR="0037069B" w:rsidRPr="00341CFF" w:rsidRDefault="0037069B" w:rsidP="00341CFF">
            <w:pPr>
              <w:spacing w:before="60" w:after="60"/>
              <w:rPr>
                <w:rFonts w:asciiTheme="minorHAnsi" w:hAnsiTheme="minorHAnsi"/>
                <w:sz w:val="22"/>
                <w:szCs w:val="24"/>
              </w:rPr>
            </w:pPr>
            <w:r w:rsidRPr="00341CFF">
              <w:rPr>
                <w:rFonts w:asciiTheme="minorHAnsi" w:hAnsiTheme="minorHAnsi"/>
                <w:b/>
                <w:sz w:val="22"/>
                <w:szCs w:val="24"/>
              </w:rPr>
              <w:t>Key Features Statement</w:t>
            </w:r>
            <w:r w:rsidR="00341CFF">
              <w:rPr>
                <w:rFonts w:asciiTheme="minorHAnsi" w:hAnsiTheme="minorHAnsi"/>
                <w:b/>
                <w:sz w:val="22"/>
                <w:szCs w:val="24"/>
              </w:rPr>
              <w:t xml:space="preserve"> - </w:t>
            </w:r>
            <w:r w:rsidR="00341CFF" w:rsidRPr="00341CFF">
              <w:rPr>
                <w:rFonts w:asciiTheme="minorHAnsi" w:hAnsiTheme="minorHAnsi"/>
                <w:sz w:val="22"/>
                <w:szCs w:val="24"/>
              </w:rPr>
              <w:t>d</w:t>
            </w:r>
            <w:r w:rsidRPr="00341CFF">
              <w:rPr>
                <w:rFonts w:asciiTheme="minorHAnsi" w:hAnsiTheme="minorHAnsi"/>
                <w:sz w:val="22"/>
                <w:szCs w:val="24"/>
              </w:rPr>
              <w:t>escription of quality, condition and amenity of room.</w:t>
            </w:r>
          </w:p>
        </w:tc>
      </w:tr>
      <w:tr w:rsidR="00DD1D22" w:rsidRPr="00341CFF" w:rsidTr="00341CFF">
        <w:tc>
          <w:tcPr>
            <w:tcW w:w="5920" w:type="dxa"/>
            <w:shd w:val="clear" w:color="auto" w:fill="auto"/>
          </w:tcPr>
          <w:p w:rsidR="00DD1D22" w:rsidRPr="00341CFF" w:rsidRDefault="00DD1D22" w:rsidP="00DD1D22">
            <w:pPr>
              <w:spacing w:before="60" w:after="60"/>
              <w:rPr>
                <w:rFonts w:asciiTheme="minorHAnsi" w:hAnsiTheme="minorHAnsi"/>
                <w:sz w:val="22"/>
                <w:szCs w:val="24"/>
              </w:rPr>
            </w:pPr>
            <w:r w:rsidRPr="00341CFF">
              <w:rPr>
                <w:rFonts w:asciiTheme="minorHAnsi" w:hAnsiTheme="minorHAnsi"/>
                <w:sz w:val="22"/>
                <w:szCs w:val="24"/>
              </w:rPr>
              <w:t>Description of quality, condition and amenity of room</w:t>
            </w:r>
          </w:p>
        </w:tc>
        <w:tc>
          <w:tcPr>
            <w:tcW w:w="1559" w:type="dxa"/>
            <w:shd w:val="clear" w:color="auto" w:fill="auto"/>
          </w:tcPr>
          <w:p w:rsidR="00DD1D22" w:rsidRPr="00341CFF" w:rsidRDefault="00DD1D22" w:rsidP="00FA75A4">
            <w:pPr>
              <w:rPr>
                <w:rFonts w:asciiTheme="minorHAnsi" w:hAnsiTheme="minorHAnsi"/>
                <w:sz w:val="22"/>
              </w:rPr>
            </w:pPr>
          </w:p>
        </w:tc>
        <w:tc>
          <w:tcPr>
            <w:tcW w:w="6804" w:type="dxa"/>
            <w:shd w:val="clear" w:color="auto" w:fill="auto"/>
          </w:tcPr>
          <w:p w:rsidR="00EB05AC" w:rsidRDefault="00EB05AC" w:rsidP="001A68C4">
            <w:pPr>
              <w:spacing w:before="60" w:after="60"/>
              <w:rPr>
                <w:rFonts w:asciiTheme="minorHAnsi" w:hAnsiTheme="minorHAnsi"/>
                <w:sz w:val="22"/>
                <w:szCs w:val="24"/>
              </w:rPr>
            </w:pPr>
            <w:r>
              <w:rPr>
                <w:rFonts w:asciiTheme="minorHAnsi" w:hAnsiTheme="minorHAnsi"/>
                <w:sz w:val="22"/>
                <w:szCs w:val="24"/>
              </w:rPr>
              <w:t>There are 8 deluxe rooms distributed across 8 separate wings (House 2 – 6) on the ground and first floors. The deluxe rooms offer larger accommodation options for residents requiring additional living and bathroom space.</w:t>
            </w:r>
          </w:p>
          <w:p w:rsidR="00243286" w:rsidRDefault="00243286" w:rsidP="001A68C4">
            <w:pPr>
              <w:spacing w:before="60" w:after="60"/>
              <w:rPr>
                <w:rFonts w:asciiTheme="minorHAnsi" w:hAnsiTheme="minorHAnsi"/>
                <w:sz w:val="22"/>
                <w:szCs w:val="24"/>
              </w:rPr>
            </w:pPr>
          </w:p>
          <w:p w:rsidR="00EB05AC" w:rsidRDefault="00EB05AC" w:rsidP="001A68C4">
            <w:pPr>
              <w:spacing w:before="60" w:after="60"/>
              <w:rPr>
                <w:rFonts w:asciiTheme="minorHAnsi" w:hAnsiTheme="minorHAnsi"/>
                <w:sz w:val="22"/>
                <w:szCs w:val="24"/>
              </w:rPr>
            </w:pPr>
            <w:r>
              <w:rPr>
                <w:rFonts w:asciiTheme="minorHAnsi" w:hAnsiTheme="minorHAnsi"/>
                <w:sz w:val="22"/>
                <w:szCs w:val="24"/>
              </w:rPr>
              <w:t xml:space="preserve">These rooms also provide extra space for people with a disability or medical condition that requires additional equipment or treatment facilities in the room to support them in their living environment, </w:t>
            </w:r>
            <w:r w:rsidR="00FE3190">
              <w:rPr>
                <w:rFonts w:asciiTheme="minorHAnsi" w:hAnsiTheme="minorHAnsi"/>
                <w:sz w:val="22"/>
                <w:szCs w:val="24"/>
              </w:rPr>
              <w:t>including larger</w:t>
            </w:r>
            <w:r>
              <w:rPr>
                <w:rFonts w:asciiTheme="minorHAnsi" w:hAnsiTheme="minorHAnsi"/>
                <w:sz w:val="22"/>
                <w:szCs w:val="24"/>
              </w:rPr>
              <w:t xml:space="preserve"> </w:t>
            </w:r>
            <w:proofErr w:type="spellStart"/>
            <w:r>
              <w:rPr>
                <w:rFonts w:asciiTheme="minorHAnsi" w:hAnsiTheme="minorHAnsi"/>
                <w:sz w:val="22"/>
                <w:szCs w:val="24"/>
              </w:rPr>
              <w:t>ensuite</w:t>
            </w:r>
            <w:proofErr w:type="spellEnd"/>
            <w:r>
              <w:rPr>
                <w:rFonts w:asciiTheme="minorHAnsi" w:hAnsiTheme="minorHAnsi"/>
                <w:sz w:val="22"/>
                <w:szCs w:val="24"/>
              </w:rPr>
              <w:t xml:space="preserve"> facilities.</w:t>
            </w:r>
          </w:p>
          <w:p w:rsidR="00243286" w:rsidRDefault="00243286" w:rsidP="001A68C4">
            <w:pPr>
              <w:spacing w:before="60" w:after="60"/>
              <w:rPr>
                <w:rFonts w:asciiTheme="minorHAnsi" w:hAnsiTheme="minorHAnsi"/>
                <w:sz w:val="22"/>
                <w:szCs w:val="24"/>
              </w:rPr>
            </w:pPr>
          </w:p>
          <w:p w:rsidR="00DD1D22" w:rsidRDefault="001A68C4" w:rsidP="001A68C4">
            <w:pPr>
              <w:spacing w:before="60" w:after="60"/>
              <w:rPr>
                <w:rFonts w:asciiTheme="minorHAnsi" w:hAnsiTheme="minorHAnsi"/>
                <w:sz w:val="22"/>
                <w:szCs w:val="24"/>
              </w:rPr>
            </w:pPr>
            <w:r>
              <w:rPr>
                <w:rFonts w:asciiTheme="minorHAnsi" w:hAnsiTheme="minorHAnsi"/>
                <w:sz w:val="22"/>
                <w:szCs w:val="24"/>
              </w:rPr>
              <w:t xml:space="preserve">Furniture and fittings are of high quality incorporating aged specific design principles to enhance independence and privacy for residents. </w:t>
            </w:r>
            <w:r w:rsidR="00041763">
              <w:rPr>
                <w:rFonts w:asciiTheme="minorHAnsi" w:hAnsiTheme="minorHAnsi"/>
                <w:sz w:val="22"/>
                <w:szCs w:val="24"/>
              </w:rPr>
              <w:t xml:space="preserve">Eva Tilley rooms provide a range of features to enhance the amenity of the residents. </w:t>
            </w:r>
            <w:r>
              <w:rPr>
                <w:rFonts w:asciiTheme="minorHAnsi" w:hAnsiTheme="minorHAnsi"/>
                <w:sz w:val="22"/>
                <w:szCs w:val="24"/>
              </w:rPr>
              <w:t>These include:</w:t>
            </w:r>
          </w:p>
          <w:p w:rsidR="001A68C4" w:rsidRDefault="001A68C4" w:rsidP="001A68C4">
            <w:pPr>
              <w:pStyle w:val="ListParagraph"/>
              <w:numPr>
                <w:ilvl w:val="0"/>
                <w:numId w:val="8"/>
              </w:numPr>
              <w:spacing w:before="60" w:after="60"/>
              <w:rPr>
                <w:rFonts w:asciiTheme="minorHAnsi" w:hAnsiTheme="minorHAnsi"/>
                <w:sz w:val="22"/>
                <w:szCs w:val="24"/>
              </w:rPr>
            </w:pPr>
            <w:r>
              <w:rPr>
                <w:rFonts w:asciiTheme="minorHAnsi" w:hAnsiTheme="minorHAnsi"/>
                <w:sz w:val="22"/>
                <w:szCs w:val="24"/>
              </w:rPr>
              <w:t>Hi lo beds fitted with special foam pressure relieving mattresses.</w:t>
            </w:r>
          </w:p>
          <w:p w:rsidR="001A68C4" w:rsidRDefault="001A68C4" w:rsidP="001A68C4">
            <w:pPr>
              <w:pStyle w:val="ListParagraph"/>
              <w:numPr>
                <w:ilvl w:val="0"/>
                <w:numId w:val="8"/>
              </w:numPr>
              <w:spacing w:before="60" w:after="60"/>
              <w:rPr>
                <w:rFonts w:asciiTheme="minorHAnsi" w:hAnsiTheme="minorHAnsi"/>
                <w:sz w:val="22"/>
                <w:szCs w:val="24"/>
              </w:rPr>
            </w:pPr>
            <w:r>
              <w:rPr>
                <w:rFonts w:asciiTheme="minorHAnsi" w:hAnsiTheme="minorHAnsi"/>
                <w:sz w:val="22"/>
                <w:szCs w:val="24"/>
              </w:rPr>
              <w:t>Bedside table with 4 drawers, one lockable for securing personal items.</w:t>
            </w:r>
          </w:p>
          <w:p w:rsidR="001A68C4" w:rsidRDefault="001A68C4" w:rsidP="001A68C4">
            <w:pPr>
              <w:pStyle w:val="ListParagraph"/>
              <w:numPr>
                <w:ilvl w:val="0"/>
                <w:numId w:val="8"/>
              </w:numPr>
              <w:spacing w:before="60" w:after="60"/>
              <w:rPr>
                <w:rFonts w:asciiTheme="minorHAnsi" w:hAnsiTheme="minorHAnsi"/>
                <w:sz w:val="22"/>
                <w:szCs w:val="24"/>
              </w:rPr>
            </w:pPr>
            <w:r>
              <w:rPr>
                <w:rFonts w:asciiTheme="minorHAnsi" w:hAnsiTheme="minorHAnsi"/>
                <w:sz w:val="22"/>
                <w:szCs w:val="24"/>
              </w:rPr>
              <w:t>An attractive fabric covered armchair for reading and relaxing.</w:t>
            </w:r>
          </w:p>
          <w:p w:rsidR="001A68C4" w:rsidRDefault="001A68C4" w:rsidP="001A68C4">
            <w:pPr>
              <w:pStyle w:val="ListParagraph"/>
              <w:numPr>
                <w:ilvl w:val="0"/>
                <w:numId w:val="8"/>
              </w:numPr>
              <w:spacing w:before="60" w:after="60"/>
              <w:rPr>
                <w:rFonts w:asciiTheme="minorHAnsi" w:hAnsiTheme="minorHAnsi"/>
                <w:sz w:val="22"/>
                <w:szCs w:val="24"/>
              </w:rPr>
            </w:pPr>
            <w:r>
              <w:rPr>
                <w:rFonts w:asciiTheme="minorHAnsi" w:hAnsiTheme="minorHAnsi"/>
                <w:sz w:val="22"/>
                <w:szCs w:val="24"/>
              </w:rPr>
              <w:t>Some rooms have a fitted desk and picture rails around the room al</w:t>
            </w:r>
            <w:r w:rsidR="00F60DCD">
              <w:rPr>
                <w:rFonts w:asciiTheme="minorHAnsi" w:hAnsiTheme="minorHAnsi"/>
                <w:sz w:val="22"/>
                <w:szCs w:val="24"/>
              </w:rPr>
              <w:t xml:space="preserve">lowing residents to easily hang </w:t>
            </w:r>
            <w:r>
              <w:rPr>
                <w:rFonts w:asciiTheme="minorHAnsi" w:hAnsiTheme="minorHAnsi"/>
                <w:sz w:val="22"/>
                <w:szCs w:val="24"/>
              </w:rPr>
              <w:t>photographs or works of art.</w:t>
            </w:r>
          </w:p>
          <w:p w:rsidR="001A68C4" w:rsidRDefault="001A68C4" w:rsidP="001A68C4">
            <w:pPr>
              <w:pStyle w:val="ListParagraph"/>
              <w:numPr>
                <w:ilvl w:val="0"/>
                <w:numId w:val="8"/>
              </w:numPr>
              <w:spacing w:before="60" w:after="60"/>
              <w:rPr>
                <w:rFonts w:asciiTheme="minorHAnsi" w:hAnsiTheme="minorHAnsi"/>
                <w:sz w:val="22"/>
                <w:szCs w:val="24"/>
              </w:rPr>
            </w:pPr>
            <w:r>
              <w:rPr>
                <w:rFonts w:asciiTheme="minorHAnsi" w:hAnsiTheme="minorHAnsi"/>
                <w:sz w:val="22"/>
                <w:szCs w:val="24"/>
              </w:rPr>
              <w:t>Fitted wardrobes with additional overhead storage.</w:t>
            </w:r>
          </w:p>
          <w:p w:rsidR="001A68C4" w:rsidRDefault="001A68C4" w:rsidP="001A68C4">
            <w:pPr>
              <w:pStyle w:val="ListParagraph"/>
              <w:numPr>
                <w:ilvl w:val="0"/>
                <w:numId w:val="8"/>
              </w:numPr>
              <w:spacing w:before="60" w:after="60"/>
              <w:rPr>
                <w:rFonts w:asciiTheme="minorHAnsi" w:hAnsiTheme="minorHAnsi"/>
                <w:sz w:val="22"/>
                <w:szCs w:val="24"/>
              </w:rPr>
            </w:pPr>
            <w:r>
              <w:rPr>
                <w:rFonts w:asciiTheme="minorHAnsi" w:hAnsiTheme="minorHAnsi"/>
                <w:sz w:val="22"/>
                <w:szCs w:val="24"/>
              </w:rPr>
              <w:t>Attractive custom made fabric curtains and blinds.</w:t>
            </w:r>
          </w:p>
          <w:p w:rsidR="001A68C4" w:rsidRDefault="001A68C4" w:rsidP="001A68C4">
            <w:pPr>
              <w:pStyle w:val="ListParagraph"/>
              <w:numPr>
                <w:ilvl w:val="0"/>
                <w:numId w:val="8"/>
              </w:numPr>
              <w:spacing w:before="60" w:after="60"/>
              <w:rPr>
                <w:rFonts w:asciiTheme="minorHAnsi" w:hAnsiTheme="minorHAnsi"/>
                <w:sz w:val="22"/>
                <w:szCs w:val="24"/>
              </w:rPr>
            </w:pPr>
            <w:r>
              <w:rPr>
                <w:rFonts w:asciiTheme="minorHAnsi" w:hAnsiTheme="minorHAnsi"/>
                <w:sz w:val="22"/>
                <w:szCs w:val="24"/>
              </w:rPr>
              <w:t>Quality light fittings with dedicated lighting over the bed for reading.</w:t>
            </w:r>
          </w:p>
          <w:p w:rsidR="001A68C4" w:rsidRDefault="00041763" w:rsidP="001A68C4">
            <w:pPr>
              <w:pStyle w:val="ListParagraph"/>
              <w:numPr>
                <w:ilvl w:val="0"/>
                <w:numId w:val="8"/>
              </w:numPr>
              <w:spacing w:before="60" w:after="60"/>
              <w:rPr>
                <w:rFonts w:asciiTheme="minorHAnsi" w:hAnsiTheme="minorHAnsi"/>
                <w:sz w:val="22"/>
                <w:szCs w:val="24"/>
              </w:rPr>
            </w:pPr>
            <w:r>
              <w:rPr>
                <w:rFonts w:asciiTheme="minorHAnsi" w:hAnsiTheme="minorHAnsi"/>
                <w:sz w:val="22"/>
                <w:szCs w:val="24"/>
              </w:rPr>
              <w:t>Windows offer ample natural light, some with views of the courtyards and gardens.</w:t>
            </w:r>
          </w:p>
          <w:p w:rsidR="00041763" w:rsidRDefault="00041763" w:rsidP="00041763">
            <w:pPr>
              <w:pStyle w:val="ListParagraph"/>
              <w:numPr>
                <w:ilvl w:val="0"/>
                <w:numId w:val="8"/>
              </w:numPr>
              <w:spacing w:before="60" w:after="60"/>
              <w:rPr>
                <w:rFonts w:asciiTheme="minorHAnsi" w:hAnsiTheme="minorHAnsi"/>
                <w:sz w:val="22"/>
                <w:szCs w:val="24"/>
              </w:rPr>
            </w:pPr>
            <w:r>
              <w:rPr>
                <w:rFonts w:asciiTheme="minorHAnsi" w:hAnsiTheme="minorHAnsi"/>
                <w:sz w:val="22"/>
                <w:szCs w:val="24"/>
              </w:rPr>
              <w:t xml:space="preserve">Ceiling fans and </w:t>
            </w:r>
            <w:proofErr w:type="spellStart"/>
            <w:r>
              <w:rPr>
                <w:rFonts w:asciiTheme="minorHAnsi" w:hAnsiTheme="minorHAnsi"/>
                <w:sz w:val="22"/>
                <w:szCs w:val="24"/>
              </w:rPr>
              <w:t>hydronic</w:t>
            </w:r>
            <w:proofErr w:type="spellEnd"/>
            <w:r>
              <w:rPr>
                <w:rFonts w:asciiTheme="minorHAnsi" w:hAnsiTheme="minorHAnsi"/>
                <w:sz w:val="22"/>
                <w:szCs w:val="24"/>
              </w:rPr>
              <w:t xml:space="preserve"> heating that is individually controlled to provide a constant level of comfort.</w:t>
            </w:r>
          </w:p>
          <w:p w:rsidR="009D6E17" w:rsidRPr="00041763" w:rsidRDefault="009D6E17" w:rsidP="009D6E17">
            <w:pPr>
              <w:pStyle w:val="ListParagraph"/>
              <w:spacing w:before="60" w:after="60"/>
              <w:rPr>
                <w:rFonts w:asciiTheme="minorHAnsi" w:hAnsiTheme="minorHAnsi"/>
                <w:sz w:val="22"/>
                <w:szCs w:val="24"/>
              </w:rPr>
            </w:pPr>
          </w:p>
        </w:tc>
      </w:tr>
      <w:tr w:rsidR="00DD1D22" w:rsidRPr="00341CFF" w:rsidTr="00341CFF">
        <w:tc>
          <w:tcPr>
            <w:tcW w:w="5920" w:type="dxa"/>
            <w:shd w:val="clear" w:color="auto" w:fill="auto"/>
          </w:tcPr>
          <w:p w:rsidR="00DD1D22" w:rsidRPr="00341CFF" w:rsidRDefault="00DD1D22" w:rsidP="00DD1D22">
            <w:pPr>
              <w:spacing w:before="60" w:after="60"/>
              <w:rPr>
                <w:rFonts w:asciiTheme="minorHAnsi" w:hAnsiTheme="minorHAnsi"/>
                <w:sz w:val="22"/>
                <w:szCs w:val="24"/>
              </w:rPr>
            </w:pPr>
            <w:r w:rsidRPr="00341CFF">
              <w:rPr>
                <w:rFonts w:asciiTheme="minorHAnsi" w:hAnsiTheme="minorHAnsi"/>
                <w:sz w:val="22"/>
                <w:szCs w:val="24"/>
              </w:rPr>
              <w:t>Size of room</w:t>
            </w:r>
          </w:p>
        </w:tc>
        <w:tc>
          <w:tcPr>
            <w:tcW w:w="1559" w:type="dxa"/>
            <w:shd w:val="clear" w:color="auto" w:fill="auto"/>
          </w:tcPr>
          <w:p w:rsidR="00DD1D22" w:rsidRPr="00341CFF" w:rsidRDefault="00DD1D22" w:rsidP="00FA75A4">
            <w:pPr>
              <w:rPr>
                <w:rFonts w:asciiTheme="minorHAnsi" w:hAnsiTheme="minorHAnsi"/>
                <w:sz w:val="22"/>
              </w:rPr>
            </w:pPr>
          </w:p>
        </w:tc>
        <w:tc>
          <w:tcPr>
            <w:tcW w:w="6804" w:type="dxa"/>
            <w:shd w:val="clear" w:color="auto" w:fill="auto"/>
          </w:tcPr>
          <w:p w:rsidR="00DD1D22" w:rsidRDefault="001644CA" w:rsidP="00FA75A4">
            <w:pPr>
              <w:spacing w:before="60" w:after="60"/>
              <w:rPr>
                <w:rFonts w:asciiTheme="minorHAnsi" w:hAnsiTheme="minorHAnsi"/>
                <w:sz w:val="22"/>
                <w:szCs w:val="24"/>
              </w:rPr>
            </w:pPr>
            <w:r>
              <w:rPr>
                <w:rFonts w:asciiTheme="minorHAnsi" w:hAnsiTheme="minorHAnsi"/>
                <w:sz w:val="22"/>
                <w:szCs w:val="24"/>
              </w:rPr>
              <w:t>33sqm - 40sqm</w:t>
            </w:r>
          </w:p>
          <w:p w:rsidR="00DA3537" w:rsidRPr="00341CFF" w:rsidRDefault="00DA3537" w:rsidP="00FA75A4">
            <w:pPr>
              <w:spacing w:before="60" w:after="60"/>
              <w:rPr>
                <w:rFonts w:asciiTheme="minorHAnsi" w:hAnsiTheme="minorHAnsi"/>
                <w:sz w:val="22"/>
                <w:szCs w:val="24"/>
              </w:rPr>
            </w:pPr>
          </w:p>
        </w:tc>
      </w:tr>
      <w:tr w:rsidR="00DD1D22" w:rsidRPr="00341CFF" w:rsidTr="00341CFF">
        <w:tc>
          <w:tcPr>
            <w:tcW w:w="5920" w:type="dxa"/>
            <w:shd w:val="clear" w:color="auto" w:fill="auto"/>
          </w:tcPr>
          <w:p w:rsidR="00243286" w:rsidRDefault="00243286" w:rsidP="00DD1D22">
            <w:pPr>
              <w:spacing w:before="60" w:after="60"/>
              <w:rPr>
                <w:rFonts w:asciiTheme="minorHAnsi" w:hAnsiTheme="minorHAnsi"/>
                <w:sz w:val="22"/>
                <w:szCs w:val="24"/>
              </w:rPr>
            </w:pPr>
          </w:p>
          <w:p w:rsidR="00DD1D22" w:rsidRPr="00341CFF" w:rsidRDefault="00DD1D22" w:rsidP="00DD1D22">
            <w:pPr>
              <w:spacing w:before="60" w:after="60"/>
              <w:rPr>
                <w:rFonts w:asciiTheme="minorHAnsi" w:hAnsiTheme="minorHAnsi"/>
                <w:sz w:val="22"/>
                <w:szCs w:val="24"/>
              </w:rPr>
            </w:pPr>
            <w:r w:rsidRPr="00341CFF">
              <w:rPr>
                <w:rFonts w:asciiTheme="minorHAnsi" w:hAnsiTheme="minorHAnsi"/>
                <w:sz w:val="22"/>
                <w:szCs w:val="24"/>
              </w:rPr>
              <w:t>Description of quality, condition, size and amenity of common areas to which a person living in this room would have access</w:t>
            </w:r>
          </w:p>
        </w:tc>
        <w:tc>
          <w:tcPr>
            <w:tcW w:w="1559" w:type="dxa"/>
            <w:shd w:val="clear" w:color="auto" w:fill="auto"/>
          </w:tcPr>
          <w:p w:rsidR="00DD1D22" w:rsidRPr="00341CFF" w:rsidRDefault="00DD1D22" w:rsidP="00FA75A4">
            <w:pPr>
              <w:rPr>
                <w:rFonts w:asciiTheme="minorHAnsi" w:hAnsiTheme="minorHAnsi"/>
                <w:sz w:val="22"/>
              </w:rPr>
            </w:pPr>
          </w:p>
        </w:tc>
        <w:tc>
          <w:tcPr>
            <w:tcW w:w="6804" w:type="dxa"/>
            <w:shd w:val="clear" w:color="auto" w:fill="auto"/>
          </w:tcPr>
          <w:p w:rsidR="00243286" w:rsidRDefault="00243286" w:rsidP="006771C6">
            <w:pPr>
              <w:spacing w:before="60" w:after="60"/>
              <w:rPr>
                <w:rFonts w:asciiTheme="minorHAnsi" w:hAnsiTheme="minorHAnsi"/>
                <w:sz w:val="22"/>
                <w:szCs w:val="24"/>
              </w:rPr>
            </w:pPr>
          </w:p>
          <w:p w:rsidR="006771C6" w:rsidRDefault="006771C6" w:rsidP="006771C6">
            <w:pPr>
              <w:spacing w:before="60" w:after="60"/>
              <w:rPr>
                <w:rFonts w:asciiTheme="minorHAnsi" w:hAnsiTheme="minorHAnsi"/>
                <w:sz w:val="22"/>
                <w:szCs w:val="24"/>
              </w:rPr>
            </w:pPr>
            <w:r>
              <w:rPr>
                <w:rFonts w:asciiTheme="minorHAnsi" w:hAnsiTheme="minorHAnsi"/>
                <w:sz w:val="22"/>
                <w:szCs w:val="24"/>
              </w:rPr>
              <w:t>Eva Tilley has ample common areas, residents have access to the following:</w:t>
            </w:r>
          </w:p>
          <w:p w:rsidR="006771C6" w:rsidRDefault="006771C6" w:rsidP="006771C6">
            <w:pPr>
              <w:spacing w:before="60" w:after="60"/>
              <w:rPr>
                <w:rFonts w:asciiTheme="minorHAnsi" w:hAnsiTheme="minorHAnsi"/>
                <w:sz w:val="22"/>
                <w:szCs w:val="24"/>
              </w:rPr>
            </w:pPr>
            <w:r>
              <w:rPr>
                <w:rFonts w:asciiTheme="minorHAnsi" w:hAnsiTheme="minorHAnsi"/>
                <w:sz w:val="22"/>
                <w:szCs w:val="24"/>
              </w:rPr>
              <w:t>Ground floor</w:t>
            </w:r>
          </w:p>
          <w:p w:rsidR="006771C6" w:rsidRDefault="006771C6" w:rsidP="006771C6">
            <w:pPr>
              <w:pStyle w:val="ListParagraph"/>
              <w:numPr>
                <w:ilvl w:val="0"/>
                <w:numId w:val="10"/>
              </w:numPr>
              <w:spacing w:before="60" w:after="60"/>
              <w:rPr>
                <w:rFonts w:asciiTheme="minorHAnsi" w:hAnsiTheme="minorHAnsi"/>
                <w:sz w:val="22"/>
                <w:szCs w:val="24"/>
              </w:rPr>
            </w:pPr>
            <w:r>
              <w:rPr>
                <w:rFonts w:asciiTheme="minorHAnsi" w:hAnsiTheme="minorHAnsi"/>
                <w:sz w:val="22"/>
                <w:szCs w:val="24"/>
              </w:rPr>
              <w:t>A large dining room of 230sqm with private reservation service.</w:t>
            </w:r>
          </w:p>
          <w:p w:rsidR="006771C6" w:rsidRDefault="006771C6" w:rsidP="006771C6">
            <w:pPr>
              <w:pStyle w:val="ListParagraph"/>
              <w:numPr>
                <w:ilvl w:val="0"/>
                <w:numId w:val="10"/>
              </w:numPr>
              <w:spacing w:before="60" w:after="60"/>
              <w:rPr>
                <w:rFonts w:asciiTheme="minorHAnsi" w:hAnsiTheme="minorHAnsi"/>
                <w:sz w:val="22"/>
                <w:szCs w:val="24"/>
              </w:rPr>
            </w:pPr>
            <w:r>
              <w:rPr>
                <w:rFonts w:asciiTheme="minorHAnsi" w:hAnsiTheme="minorHAnsi"/>
                <w:sz w:val="22"/>
                <w:szCs w:val="24"/>
              </w:rPr>
              <w:t>Activities area: 30sqm.</w:t>
            </w:r>
          </w:p>
          <w:p w:rsidR="006771C6" w:rsidRDefault="006771C6" w:rsidP="006771C6">
            <w:pPr>
              <w:pStyle w:val="ListParagraph"/>
              <w:numPr>
                <w:ilvl w:val="0"/>
                <w:numId w:val="10"/>
              </w:numPr>
              <w:spacing w:before="60" w:after="60"/>
              <w:rPr>
                <w:rFonts w:asciiTheme="minorHAnsi" w:hAnsiTheme="minorHAnsi"/>
                <w:sz w:val="22"/>
                <w:szCs w:val="24"/>
              </w:rPr>
            </w:pPr>
            <w:r>
              <w:rPr>
                <w:rFonts w:asciiTheme="minorHAnsi" w:hAnsiTheme="minorHAnsi"/>
                <w:sz w:val="22"/>
                <w:szCs w:val="24"/>
              </w:rPr>
              <w:t>Kiosk: 16sqm with sitting area.</w:t>
            </w:r>
          </w:p>
          <w:p w:rsidR="006771C6" w:rsidRDefault="006771C6" w:rsidP="006771C6">
            <w:pPr>
              <w:pStyle w:val="ListParagraph"/>
              <w:numPr>
                <w:ilvl w:val="0"/>
                <w:numId w:val="10"/>
              </w:numPr>
              <w:spacing w:before="60" w:after="60"/>
              <w:rPr>
                <w:rFonts w:asciiTheme="minorHAnsi" w:hAnsiTheme="minorHAnsi"/>
                <w:sz w:val="22"/>
                <w:szCs w:val="24"/>
              </w:rPr>
            </w:pPr>
            <w:r>
              <w:rPr>
                <w:rFonts w:asciiTheme="minorHAnsi" w:hAnsiTheme="minorHAnsi"/>
                <w:sz w:val="22"/>
                <w:szCs w:val="24"/>
              </w:rPr>
              <w:t>Hairdresser/beauty salon: 14sqm.</w:t>
            </w:r>
          </w:p>
          <w:p w:rsidR="006771C6" w:rsidRDefault="006771C6" w:rsidP="006771C6">
            <w:pPr>
              <w:pStyle w:val="ListParagraph"/>
              <w:numPr>
                <w:ilvl w:val="0"/>
                <w:numId w:val="10"/>
              </w:numPr>
              <w:spacing w:before="60" w:after="60"/>
              <w:rPr>
                <w:rFonts w:asciiTheme="minorHAnsi" w:hAnsiTheme="minorHAnsi"/>
                <w:sz w:val="22"/>
                <w:szCs w:val="24"/>
              </w:rPr>
            </w:pPr>
            <w:r>
              <w:rPr>
                <w:rFonts w:asciiTheme="minorHAnsi" w:hAnsiTheme="minorHAnsi"/>
                <w:sz w:val="22"/>
                <w:szCs w:val="24"/>
              </w:rPr>
              <w:t xml:space="preserve"> Two consulting rooms: 14sqm.</w:t>
            </w:r>
          </w:p>
          <w:p w:rsidR="006771C6" w:rsidRDefault="006771C6" w:rsidP="006771C6">
            <w:pPr>
              <w:spacing w:before="60" w:after="60"/>
              <w:rPr>
                <w:rFonts w:asciiTheme="minorHAnsi" w:hAnsiTheme="minorHAnsi"/>
                <w:sz w:val="22"/>
                <w:szCs w:val="24"/>
              </w:rPr>
            </w:pPr>
            <w:r>
              <w:rPr>
                <w:rFonts w:asciiTheme="minorHAnsi" w:hAnsiTheme="minorHAnsi"/>
                <w:sz w:val="22"/>
                <w:szCs w:val="24"/>
              </w:rPr>
              <w:t>Houses 2 &amp; 3:</w:t>
            </w:r>
          </w:p>
          <w:p w:rsidR="006771C6" w:rsidRDefault="006771C6" w:rsidP="006771C6">
            <w:pPr>
              <w:pStyle w:val="ListParagraph"/>
              <w:numPr>
                <w:ilvl w:val="0"/>
                <w:numId w:val="11"/>
              </w:numPr>
              <w:spacing w:before="60" w:after="60"/>
              <w:rPr>
                <w:rFonts w:asciiTheme="minorHAnsi" w:hAnsiTheme="minorHAnsi"/>
                <w:sz w:val="22"/>
                <w:szCs w:val="24"/>
              </w:rPr>
            </w:pPr>
            <w:r>
              <w:rPr>
                <w:rFonts w:asciiTheme="minorHAnsi" w:hAnsiTheme="minorHAnsi"/>
                <w:sz w:val="22"/>
                <w:szCs w:val="24"/>
              </w:rPr>
              <w:t>Lounge area: 68sqm.</w:t>
            </w:r>
          </w:p>
          <w:p w:rsidR="006771C6" w:rsidRDefault="006771C6" w:rsidP="006771C6">
            <w:pPr>
              <w:pStyle w:val="ListParagraph"/>
              <w:numPr>
                <w:ilvl w:val="0"/>
                <w:numId w:val="11"/>
              </w:numPr>
              <w:spacing w:before="60" w:after="60"/>
              <w:rPr>
                <w:rFonts w:asciiTheme="minorHAnsi" w:hAnsiTheme="minorHAnsi"/>
                <w:sz w:val="22"/>
                <w:szCs w:val="24"/>
              </w:rPr>
            </w:pPr>
            <w:r>
              <w:rPr>
                <w:rFonts w:asciiTheme="minorHAnsi" w:hAnsiTheme="minorHAnsi"/>
                <w:sz w:val="22"/>
                <w:szCs w:val="24"/>
              </w:rPr>
              <w:t>Sitting area: 30sqm.</w:t>
            </w:r>
          </w:p>
          <w:p w:rsidR="00DF4F4C" w:rsidRDefault="00DF4F4C" w:rsidP="006771C6">
            <w:pPr>
              <w:spacing w:before="60" w:after="60"/>
              <w:rPr>
                <w:rFonts w:asciiTheme="minorHAnsi" w:hAnsiTheme="minorHAnsi"/>
                <w:sz w:val="22"/>
                <w:szCs w:val="24"/>
              </w:rPr>
            </w:pPr>
            <w:r>
              <w:rPr>
                <w:rFonts w:asciiTheme="minorHAnsi" w:hAnsiTheme="minorHAnsi"/>
                <w:sz w:val="22"/>
                <w:szCs w:val="24"/>
              </w:rPr>
              <w:t>Houses 4 &amp; 5</w:t>
            </w:r>
            <w:r w:rsidR="00064ACE">
              <w:rPr>
                <w:rFonts w:asciiTheme="minorHAnsi" w:hAnsiTheme="minorHAnsi"/>
                <w:sz w:val="22"/>
                <w:szCs w:val="24"/>
              </w:rPr>
              <w:t>:</w:t>
            </w:r>
          </w:p>
          <w:p w:rsidR="00064ACE" w:rsidRDefault="00064ACE" w:rsidP="00064ACE">
            <w:pPr>
              <w:pStyle w:val="ListParagraph"/>
              <w:numPr>
                <w:ilvl w:val="0"/>
                <w:numId w:val="12"/>
              </w:numPr>
              <w:spacing w:before="60" w:after="60"/>
              <w:rPr>
                <w:rFonts w:asciiTheme="minorHAnsi" w:hAnsiTheme="minorHAnsi"/>
                <w:sz w:val="22"/>
                <w:szCs w:val="24"/>
              </w:rPr>
            </w:pPr>
            <w:r>
              <w:rPr>
                <w:rFonts w:asciiTheme="minorHAnsi" w:hAnsiTheme="minorHAnsi"/>
                <w:sz w:val="22"/>
                <w:szCs w:val="24"/>
              </w:rPr>
              <w:t>Two lounge areas: 105sqm and 65sqm.</w:t>
            </w:r>
          </w:p>
          <w:p w:rsidR="00064ACE" w:rsidRDefault="00064ACE" w:rsidP="00064ACE">
            <w:pPr>
              <w:pStyle w:val="ListParagraph"/>
              <w:numPr>
                <w:ilvl w:val="0"/>
                <w:numId w:val="12"/>
              </w:numPr>
              <w:spacing w:before="60" w:after="60"/>
              <w:rPr>
                <w:rFonts w:asciiTheme="minorHAnsi" w:hAnsiTheme="minorHAnsi"/>
                <w:sz w:val="22"/>
                <w:szCs w:val="24"/>
              </w:rPr>
            </w:pPr>
            <w:r>
              <w:rPr>
                <w:rFonts w:asciiTheme="minorHAnsi" w:hAnsiTheme="minorHAnsi"/>
                <w:sz w:val="22"/>
                <w:szCs w:val="24"/>
              </w:rPr>
              <w:t>Two quiet sitting areas in each house of 10.5sqm and 12sqm.</w:t>
            </w:r>
          </w:p>
          <w:p w:rsidR="00064ACE" w:rsidRDefault="00064ACE" w:rsidP="00064ACE">
            <w:pPr>
              <w:spacing w:before="60" w:after="60"/>
              <w:rPr>
                <w:rFonts w:asciiTheme="minorHAnsi" w:hAnsiTheme="minorHAnsi"/>
                <w:sz w:val="22"/>
                <w:szCs w:val="24"/>
              </w:rPr>
            </w:pPr>
            <w:r>
              <w:rPr>
                <w:rFonts w:asciiTheme="minorHAnsi" w:hAnsiTheme="minorHAnsi"/>
                <w:sz w:val="22"/>
                <w:szCs w:val="24"/>
              </w:rPr>
              <w:t>House 6:</w:t>
            </w:r>
          </w:p>
          <w:p w:rsidR="00064ACE" w:rsidRDefault="00064ACE" w:rsidP="00064ACE">
            <w:pPr>
              <w:pStyle w:val="ListParagraph"/>
              <w:numPr>
                <w:ilvl w:val="0"/>
                <w:numId w:val="13"/>
              </w:numPr>
              <w:spacing w:before="60" w:after="60"/>
              <w:rPr>
                <w:rFonts w:asciiTheme="minorHAnsi" w:hAnsiTheme="minorHAnsi"/>
                <w:sz w:val="22"/>
                <w:szCs w:val="24"/>
              </w:rPr>
            </w:pPr>
            <w:r>
              <w:rPr>
                <w:rFonts w:asciiTheme="minorHAnsi" w:hAnsiTheme="minorHAnsi"/>
                <w:sz w:val="22"/>
                <w:szCs w:val="24"/>
              </w:rPr>
              <w:t>Lounge area 66sqm.</w:t>
            </w:r>
          </w:p>
          <w:p w:rsidR="00064ACE" w:rsidRDefault="00064ACE" w:rsidP="00064ACE">
            <w:pPr>
              <w:pStyle w:val="ListParagraph"/>
              <w:numPr>
                <w:ilvl w:val="0"/>
                <w:numId w:val="13"/>
              </w:numPr>
              <w:spacing w:before="60" w:after="60"/>
              <w:rPr>
                <w:rFonts w:asciiTheme="minorHAnsi" w:hAnsiTheme="minorHAnsi"/>
                <w:sz w:val="22"/>
                <w:szCs w:val="24"/>
              </w:rPr>
            </w:pPr>
            <w:r>
              <w:rPr>
                <w:rFonts w:asciiTheme="minorHAnsi" w:hAnsiTheme="minorHAnsi"/>
                <w:sz w:val="22"/>
                <w:szCs w:val="24"/>
              </w:rPr>
              <w:t>Two quiet sitting areas of 15.5sqm and 12sqm.</w:t>
            </w:r>
          </w:p>
          <w:p w:rsidR="00064ACE" w:rsidRDefault="00064ACE" w:rsidP="00064ACE">
            <w:pPr>
              <w:spacing w:before="60" w:after="60"/>
              <w:rPr>
                <w:rFonts w:asciiTheme="minorHAnsi" w:hAnsiTheme="minorHAnsi"/>
                <w:sz w:val="22"/>
                <w:szCs w:val="24"/>
              </w:rPr>
            </w:pPr>
            <w:r>
              <w:rPr>
                <w:rFonts w:asciiTheme="minorHAnsi" w:hAnsiTheme="minorHAnsi"/>
                <w:sz w:val="22"/>
                <w:szCs w:val="24"/>
              </w:rPr>
              <w:t>First Floor:</w:t>
            </w:r>
          </w:p>
          <w:p w:rsidR="00064ACE" w:rsidRDefault="00064ACE" w:rsidP="00064ACE">
            <w:pPr>
              <w:pStyle w:val="ListParagraph"/>
              <w:numPr>
                <w:ilvl w:val="0"/>
                <w:numId w:val="14"/>
              </w:numPr>
              <w:spacing w:before="60" w:after="60"/>
              <w:rPr>
                <w:rFonts w:asciiTheme="minorHAnsi" w:hAnsiTheme="minorHAnsi"/>
                <w:sz w:val="22"/>
                <w:szCs w:val="24"/>
              </w:rPr>
            </w:pPr>
            <w:r>
              <w:rPr>
                <w:rFonts w:asciiTheme="minorHAnsi" w:hAnsiTheme="minorHAnsi"/>
                <w:sz w:val="22"/>
                <w:szCs w:val="24"/>
              </w:rPr>
              <w:t>Activities area: 22sqm.</w:t>
            </w:r>
          </w:p>
          <w:p w:rsidR="009D6E17" w:rsidRDefault="009D6E17" w:rsidP="009D6E17">
            <w:pPr>
              <w:pStyle w:val="ListParagraph"/>
              <w:spacing w:before="60" w:after="60"/>
              <w:rPr>
                <w:rFonts w:asciiTheme="minorHAnsi" w:hAnsiTheme="minorHAnsi"/>
                <w:sz w:val="22"/>
                <w:szCs w:val="24"/>
              </w:rPr>
            </w:pPr>
          </w:p>
          <w:p w:rsidR="00D55433" w:rsidRPr="00D55433" w:rsidRDefault="00D55433" w:rsidP="00D55433">
            <w:pPr>
              <w:pStyle w:val="TableText"/>
              <w:widowControl w:val="0"/>
              <w:ind w:left="29"/>
              <w:rPr>
                <w:rFonts w:asciiTheme="minorHAnsi" w:hAnsiTheme="minorHAnsi" w:cstheme="minorHAnsi"/>
                <w:noProof/>
                <w:sz w:val="22"/>
                <w:szCs w:val="22"/>
              </w:rPr>
            </w:pPr>
            <w:r w:rsidRPr="00D55433">
              <w:rPr>
                <w:rFonts w:asciiTheme="minorHAnsi" w:hAnsiTheme="minorHAnsi" w:cstheme="minorHAnsi"/>
                <w:noProof/>
                <w:sz w:val="22"/>
                <w:szCs w:val="22"/>
              </w:rPr>
              <w:t>Design features</w:t>
            </w:r>
          </w:p>
          <w:p w:rsidR="00D55433" w:rsidRPr="00D55433" w:rsidRDefault="00D55433" w:rsidP="00D55433">
            <w:pPr>
              <w:pStyle w:val="TableText"/>
              <w:widowControl w:val="0"/>
              <w:ind w:left="29"/>
              <w:rPr>
                <w:rFonts w:asciiTheme="minorHAnsi" w:hAnsiTheme="minorHAnsi" w:cstheme="minorHAnsi"/>
                <w:noProof/>
                <w:sz w:val="22"/>
                <w:szCs w:val="22"/>
              </w:rPr>
            </w:pPr>
            <w:r w:rsidRPr="00D55433">
              <w:rPr>
                <w:rFonts w:asciiTheme="minorHAnsi" w:hAnsiTheme="minorHAnsi" w:cstheme="minorHAnsi"/>
                <w:noProof/>
                <w:sz w:val="22"/>
                <w:szCs w:val="22"/>
              </w:rPr>
              <w:t>The lounge and dining areas have been designed with coffered or highlight ceilings to provide a sense of height and space. This is complemented by large windows with loads of natural light and pendant and recessed lighting to create bright open spaces.</w:t>
            </w:r>
          </w:p>
          <w:p w:rsidR="00D55433" w:rsidRDefault="00D55433" w:rsidP="00D55433">
            <w:pPr>
              <w:pStyle w:val="TableText"/>
              <w:widowControl w:val="0"/>
              <w:ind w:left="29"/>
              <w:rPr>
                <w:rFonts w:asciiTheme="minorHAnsi" w:hAnsiTheme="minorHAnsi" w:cstheme="minorHAnsi"/>
                <w:noProof/>
                <w:sz w:val="22"/>
                <w:szCs w:val="22"/>
              </w:rPr>
            </w:pPr>
            <w:r w:rsidRPr="00D55433">
              <w:rPr>
                <w:rFonts w:asciiTheme="minorHAnsi" w:hAnsiTheme="minorHAnsi" w:cstheme="minorHAnsi"/>
                <w:noProof/>
                <w:sz w:val="22"/>
                <w:szCs w:val="22"/>
              </w:rPr>
              <w:t>The resident rooms in the accommodation group are well located, with easy access to the</w:t>
            </w:r>
            <w:r w:rsidR="009D6E17">
              <w:rPr>
                <w:rFonts w:asciiTheme="minorHAnsi" w:hAnsiTheme="minorHAnsi" w:cstheme="minorHAnsi"/>
                <w:noProof/>
                <w:sz w:val="22"/>
                <w:szCs w:val="22"/>
              </w:rPr>
              <w:t xml:space="preserve"> many lounge and communal areas.</w:t>
            </w:r>
          </w:p>
          <w:p w:rsidR="009D6E17" w:rsidRPr="00D55433" w:rsidRDefault="009D6E17" w:rsidP="009D6E17">
            <w:pPr>
              <w:pStyle w:val="TableText"/>
              <w:widowControl w:val="0"/>
              <w:ind w:left="0"/>
              <w:rPr>
                <w:rFonts w:asciiTheme="minorHAnsi" w:hAnsiTheme="minorHAnsi" w:cstheme="minorHAnsi"/>
                <w:noProof/>
                <w:sz w:val="22"/>
                <w:szCs w:val="22"/>
              </w:rPr>
            </w:pPr>
          </w:p>
          <w:p w:rsidR="00D55433" w:rsidRPr="00D55433" w:rsidRDefault="00D55433" w:rsidP="00D55433">
            <w:pPr>
              <w:pStyle w:val="TableText"/>
              <w:widowControl w:val="0"/>
              <w:ind w:left="29"/>
              <w:rPr>
                <w:rFonts w:asciiTheme="minorHAnsi" w:hAnsiTheme="minorHAnsi" w:cstheme="minorHAnsi"/>
                <w:noProof/>
                <w:sz w:val="22"/>
                <w:szCs w:val="22"/>
              </w:rPr>
            </w:pPr>
            <w:r w:rsidRPr="00D55433">
              <w:rPr>
                <w:rFonts w:asciiTheme="minorHAnsi" w:hAnsiTheme="minorHAnsi" w:cstheme="minorHAnsi"/>
                <w:noProof/>
                <w:sz w:val="22"/>
                <w:szCs w:val="22"/>
              </w:rPr>
              <w:t>Dining Rooms</w:t>
            </w:r>
          </w:p>
          <w:p w:rsidR="00D55433" w:rsidRPr="00D55433" w:rsidRDefault="00D55433" w:rsidP="00D55433">
            <w:pPr>
              <w:pStyle w:val="TableText"/>
              <w:widowControl w:val="0"/>
              <w:ind w:left="29"/>
              <w:rPr>
                <w:rFonts w:asciiTheme="minorHAnsi" w:hAnsiTheme="minorHAnsi" w:cstheme="minorHAnsi"/>
                <w:noProof/>
                <w:sz w:val="22"/>
                <w:szCs w:val="22"/>
              </w:rPr>
            </w:pPr>
            <w:r w:rsidRPr="00D55433">
              <w:rPr>
                <w:rFonts w:asciiTheme="minorHAnsi" w:hAnsiTheme="minorHAnsi" w:cstheme="minorHAnsi"/>
                <w:noProof/>
                <w:sz w:val="22"/>
                <w:szCs w:val="22"/>
              </w:rPr>
              <w:t>The main dining room on the ground floor has a mix of tables seating 4 or 6 people with ample space to circulate and socialise. This restaurant style dining also has a private reservation system where residents can book for special occasions dedicated dining space.</w:t>
            </w:r>
          </w:p>
          <w:p w:rsidR="00D55433" w:rsidRPr="00D55433" w:rsidRDefault="00D55433" w:rsidP="00D55433">
            <w:pPr>
              <w:pStyle w:val="TableText"/>
              <w:widowControl w:val="0"/>
              <w:ind w:left="29"/>
              <w:rPr>
                <w:rFonts w:asciiTheme="minorHAnsi" w:hAnsiTheme="minorHAnsi" w:cstheme="minorHAnsi"/>
                <w:noProof/>
                <w:sz w:val="22"/>
                <w:szCs w:val="22"/>
              </w:rPr>
            </w:pPr>
            <w:r w:rsidRPr="00D55433">
              <w:rPr>
                <w:rFonts w:asciiTheme="minorHAnsi" w:hAnsiTheme="minorHAnsi" w:cstheme="minorHAnsi"/>
                <w:noProof/>
                <w:sz w:val="22"/>
                <w:szCs w:val="22"/>
              </w:rPr>
              <w:t>The other dining areas provide a more intimate dining experience close to the residents’ living areas.</w:t>
            </w:r>
          </w:p>
          <w:p w:rsidR="00D55433" w:rsidRDefault="00D55433" w:rsidP="00D55433">
            <w:pPr>
              <w:pStyle w:val="TableText"/>
              <w:widowControl w:val="0"/>
              <w:ind w:left="29"/>
              <w:rPr>
                <w:rFonts w:asciiTheme="minorHAnsi" w:hAnsiTheme="minorHAnsi" w:cstheme="minorHAnsi"/>
                <w:noProof/>
                <w:sz w:val="22"/>
                <w:szCs w:val="22"/>
              </w:rPr>
            </w:pPr>
            <w:r w:rsidRPr="00D55433">
              <w:rPr>
                <w:rFonts w:asciiTheme="minorHAnsi" w:hAnsiTheme="minorHAnsi" w:cstheme="minorHAnsi"/>
                <w:noProof/>
                <w:sz w:val="22"/>
                <w:szCs w:val="22"/>
              </w:rPr>
              <w:t>The dining chairs are padded with high backs and arm rests which offer both comfort and support for residents. The timber dining tables are covered with tasteful table cloths to create a fine dining atmosphere.</w:t>
            </w:r>
          </w:p>
          <w:p w:rsidR="009D6E17" w:rsidRPr="00D55433" w:rsidRDefault="009D6E17" w:rsidP="00D55433">
            <w:pPr>
              <w:pStyle w:val="TableText"/>
              <w:widowControl w:val="0"/>
              <w:ind w:left="29"/>
              <w:rPr>
                <w:rFonts w:asciiTheme="minorHAnsi" w:hAnsiTheme="minorHAnsi" w:cstheme="minorHAnsi"/>
                <w:noProof/>
                <w:sz w:val="22"/>
                <w:szCs w:val="22"/>
              </w:rPr>
            </w:pPr>
          </w:p>
          <w:p w:rsidR="00D55433" w:rsidRPr="00D55433" w:rsidRDefault="00D55433" w:rsidP="00D55433">
            <w:pPr>
              <w:pStyle w:val="TableText"/>
              <w:widowControl w:val="0"/>
              <w:ind w:left="29"/>
              <w:rPr>
                <w:rFonts w:asciiTheme="minorHAnsi" w:hAnsiTheme="minorHAnsi" w:cstheme="minorHAnsi"/>
                <w:noProof/>
                <w:sz w:val="22"/>
                <w:szCs w:val="22"/>
              </w:rPr>
            </w:pPr>
            <w:r w:rsidRPr="00D55433">
              <w:rPr>
                <w:rFonts w:asciiTheme="minorHAnsi" w:hAnsiTheme="minorHAnsi" w:cstheme="minorHAnsi"/>
                <w:noProof/>
                <w:sz w:val="22"/>
                <w:szCs w:val="22"/>
              </w:rPr>
              <w:t>Lounge Rooms</w:t>
            </w:r>
          </w:p>
          <w:p w:rsidR="00D55433" w:rsidRPr="00D55433" w:rsidRDefault="00D55433" w:rsidP="00D55433">
            <w:pPr>
              <w:pStyle w:val="TableText"/>
              <w:widowControl w:val="0"/>
              <w:ind w:left="29"/>
              <w:rPr>
                <w:rFonts w:asciiTheme="minorHAnsi" w:hAnsiTheme="minorHAnsi" w:cstheme="minorHAnsi"/>
                <w:noProof/>
                <w:sz w:val="22"/>
                <w:szCs w:val="22"/>
              </w:rPr>
            </w:pPr>
            <w:r w:rsidRPr="00D55433">
              <w:rPr>
                <w:rFonts w:asciiTheme="minorHAnsi" w:hAnsiTheme="minorHAnsi" w:cstheme="minorHAnsi"/>
                <w:noProof/>
                <w:sz w:val="22"/>
                <w:szCs w:val="22"/>
              </w:rPr>
              <w:t>The many lounges throughout Eva Tilley are restful places, well lit through floor to ceiling windows affording excellent views onto the many courtyards and garden areas. Each room is divided by careful placement of the furniture into a number of different spaces, including:</w:t>
            </w:r>
          </w:p>
          <w:p w:rsidR="00D55433" w:rsidRPr="00D55433" w:rsidRDefault="00D55433" w:rsidP="00D55433">
            <w:pPr>
              <w:pStyle w:val="TableText"/>
              <w:widowControl w:val="0"/>
              <w:ind w:left="29"/>
              <w:rPr>
                <w:rFonts w:asciiTheme="minorHAnsi" w:hAnsiTheme="minorHAnsi" w:cstheme="minorHAnsi"/>
                <w:noProof/>
                <w:sz w:val="22"/>
                <w:szCs w:val="22"/>
              </w:rPr>
            </w:pPr>
            <w:r w:rsidRPr="00D55433">
              <w:rPr>
                <w:rFonts w:asciiTheme="minorHAnsi" w:hAnsiTheme="minorHAnsi" w:cstheme="minorHAnsi"/>
                <w:noProof/>
                <w:sz w:val="22"/>
                <w:szCs w:val="22"/>
              </w:rPr>
              <w:t>•</w:t>
            </w:r>
            <w:r w:rsidRPr="00D55433">
              <w:rPr>
                <w:rFonts w:asciiTheme="minorHAnsi" w:hAnsiTheme="minorHAnsi" w:cstheme="minorHAnsi"/>
                <w:noProof/>
                <w:sz w:val="22"/>
                <w:szCs w:val="22"/>
              </w:rPr>
              <w:tab/>
              <w:t>Tables and chairs for reading, games and other activities.</w:t>
            </w:r>
          </w:p>
          <w:p w:rsidR="00D55433" w:rsidRPr="00D55433" w:rsidRDefault="00D55433" w:rsidP="00D55433">
            <w:pPr>
              <w:pStyle w:val="TableText"/>
              <w:widowControl w:val="0"/>
              <w:ind w:left="29"/>
              <w:rPr>
                <w:rFonts w:asciiTheme="minorHAnsi" w:hAnsiTheme="minorHAnsi" w:cstheme="minorHAnsi"/>
                <w:noProof/>
                <w:sz w:val="22"/>
                <w:szCs w:val="22"/>
              </w:rPr>
            </w:pPr>
            <w:r w:rsidRPr="00D55433">
              <w:rPr>
                <w:rFonts w:asciiTheme="minorHAnsi" w:hAnsiTheme="minorHAnsi" w:cstheme="minorHAnsi"/>
                <w:noProof/>
                <w:sz w:val="22"/>
                <w:szCs w:val="22"/>
              </w:rPr>
              <w:t>•</w:t>
            </w:r>
            <w:r w:rsidRPr="00D55433">
              <w:rPr>
                <w:rFonts w:asciiTheme="minorHAnsi" w:hAnsiTheme="minorHAnsi" w:cstheme="minorHAnsi"/>
                <w:noProof/>
                <w:sz w:val="22"/>
                <w:szCs w:val="22"/>
              </w:rPr>
              <w:tab/>
              <w:t>Armchairs and sofas for restful activities.</w:t>
            </w:r>
          </w:p>
          <w:p w:rsidR="00D55433" w:rsidRPr="00D55433" w:rsidRDefault="00D55433" w:rsidP="00D55433">
            <w:pPr>
              <w:pStyle w:val="TableText"/>
              <w:widowControl w:val="0"/>
              <w:ind w:left="29"/>
              <w:rPr>
                <w:rFonts w:asciiTheme="minorHAnsi" w:hAnsiTheme="minorHAnsi" w:cstheme="minorHAnsi"/>
                <w:noProof/>
                <w:sz w:val="22"/>
                <w:szCs w:val="22"/>
              </w:rPr>
            </w:pPr>
            <w:r w:rsidRPr="00D55433">
              <w:rPr>
                <w:rFonts w:asciiTheme="minorHAnsi" w:hAnsiTheme="minorHAnsi" w:cstheme="minorHAnsi"/>
                <w:noProof/>
                <w:sz w:val="22"/>
                <w:szCs w:val="22"/>
              </w:rPr>
              <w:t>•</w:t>
            </w:r>
            <w:r w:rsidRPr="00D55433">
              <w:rPr>
                <w:rFonts w:asciiTheme="minorHAnsi" w:hAnsiTheme="minorHAnsi" w:cstheme="minorHAnsi"/>
                <w:noProof/>
                <w:sz w:val="22"/>
                <w:szCs w:val="22"/>
              </w:rPr>
              <w:tab/>
              <w:t>Television/Foxtel areas for enjoying the news, DVDs, sporting events and other programs of interest.</w:t>
            </w:r>
          </w:p>
          <w:p w:rsidR="00D55433" w:rsidRPr="00D55433" w:rsidRDefault="00D55433" w:rsidP="00D55433">
            <w:pPr>
              <w:pStyle w:val="TableText"/>
              <w:widowControl w:val="0"/>
              <w:ind w:left="29"/>
              <w:rPr>
                <w:rFonts w:asciiTheme="minorHAnsi" w:hAnsiTheme="minorHAnsi" w:cstheme="minorHAnsi"/>
                <w:noProof/>
                <w:sz w:val="22"/>
                <w:szCs w:val="22"/>
              </w:rPr>
            </w:pPr>
            <w:r w:rsidRPr="00D55433">
              <w:rPr>
                <w:rFonts w:asciiTheme="minorHAnsi" w:hAnsiTheme="minorHAnsi" w:cstheme="minorHAnsi"/>
                <w:noProof/>
                <w:sz w:val="22"/>
                <w:szCs w:val="22"/>
              </w:rPr>
              <w:t>The furniture in the lounges is designed for aged care living, providing both support for good posture and ease of sitting, with high quality protective fabrics. There are a range of wooden coffee tables and side units to complement the chairs.</w:t>
            </w:r>
          </w:p>
          <w:p w:rsidR="00D55433" w:rsidRPr="00D55433" w:rsidRDefault="00D55433" w:rsidP="00D55433">
            <w:pPr>
              <w:pStyle w:val="TableText"/>
              <w:widowControl w:val="0"/>
              <w:ind w:left="29"/>
              <w:rPr>
                <w:rFonts w:asciiTheme="minorHAnsi" w:hAnsiTheme="minorHAnsi" w:cstheme="minorHAnsi"/>
                <w:noProof/>
                <w:sz w:val="22"/>
                <w:szCs w:val="22"/>
              </w:rPr>
            </w:pPr>
            <w:r w:rsidRPr="00D55433">
              <w:rPr>
                <w:rFonts w:asciiTheme="minorHAnsi" w:hAnsiTheme="minorHAnsi" w:cstheme="minorHAnsi"/>
                <w:noProof/>
                <w:sz w:val="22"/>
                <w:szCs w:val="22"/>
              </w:rPr>
              <w:t xml:space="preserve">There are pianos in a number of the lounges which are used for resident functions and other occasions. </w:t>
            </w:r>
          </w:p>
          <w:p w:rsidR="00D55433" w:rsidRDefault="00D55433" w:rsidP="00D55433">
            <w:pPr>
              <w:pStyle w:val="TableText"/>
              <w:widowControl w:val="0"/>
              <w:ind w:left="29"/>
              <w:rPr>
                <w:rFonts w:asciiTheme="minorHAnsi" w:hAnsiTheme="minorHAnsi" w:cstheme="minorHAnsi"/>
                <w:noProof/>
                <w:sz w:val="22"/>
                <w:szCs w:val="22"/>
              </w:rPr>
            </w:pPr>
            <w:r w:rsidRPr="00D55433">
              <w:rPr>
                <w:rFonts w:asciiTheme="minorHAnsi" w:hAnsiTheme="minorHAnsi" w:cstheme="minorHAnsi"/>
                <w:noProof/>
                <w:sz w:val="22"/>
                <w:szCs w:val="22"/>
              </w:rPr>
              <w:t>There is access to tea and coffee making facilities and easy access to a disabled toilet off the lounge areas.</w:t>
            </w:r>
          </w:p>
          <w:p w:rsidR="009D6E17" w:rsidRPr="00D55433" w:rsidRDefault="009D6E17" w:rsidP="00D55433">
            <w:pPr>
              <w:pStyle w:val="TableText"/>
              <w:widowControl w:val="0"/>
              <w:ind w:left="29"/>
              <w:rPr>
                <w:rFonts w:asciiTheme="minorHAnsi" w:hAnsiTheme="minorHAnsi" w:cstheme="minorHAnsi"/>
                <w:noProof/>
                <w:sz w:val="22"/>
                <w:szCs w:val="22"/>
              </w:rPr>
            </w:pPr>
          </w:p>
          <w:p w:rsidR="00D55433" w:rsidRPr="00D55433" w:rsidRDefault="00D55433" w:rsidP="00D55433">
            <w:pPr>
              <w:pStyle w:val="TableText"/>
              <w:widowControl w:val="0"/>
              <w:ind w:left="29"/>
              <w:rPr>
                <w:rFonts w:asciiTheme="minorHAnsi" w:hAnsiTheme="minorHAnsi" w:cstheme="minorHAnsi"/>
                <w:noProof/>
                <w:sz w:val="22"/>
                <w:szCs w:val="22"/>
              </w:rPr>
            </w:pPr>
            <w:r w:rsidRPr="00D55433">
              <w:rPr>
                <w:rFonts w:asciiTheme="minorHAnsi" w:hAnsiTheme="minorHAnsi" w:cstheme="minorHAnsi"/>
                <w:noProof/>
                <w:sz w:val="22"/>
                <w:szCs w:val="22"/>
              </w:rPr>
              <w:t>Sitting Rooms</w:t>
            </w:r>
          </w:p>
          <w:p w:rsidR="00D55433" w:rsidRDefault="00D55433" w:rsidP="00D55433">
            <w:pPr>
              <w:pStyle w:val="TableText"/>
              <w:widowControl w:val="0"/>
              <w:ind w:left="29"/>
              <w:rPr>
                <w:rFonts w:asciiTheme="minorHAnsi" w:hAnsiTheme="minorHAnsi" w:cstheme="minorHAnsi"/>
                <w:noProof/>
                <w:sz w:val="22"/>
                <w:szCs w:val="22"/>
              </w:rPr>
            </w:pPr>
            <w:r w:rsidRPr="00D55433">
              <w:rPr>
                <w:rFonts w:asciiTheme="minorHAnsi" w:hAnsiTheme="minorHAnsi" w:cstheme="minorHAnsi"/>
                <w:noProof/>
                <w:sz w:val="22"/>
                <w:szCs w:val="22"/>
              </w:rPr>
              <w:t>Within the various resident accommodation wings there are smaller sitting areas in the middle and end of the wings to provide a choice of quiet areas for residents to sit and enjoy their own company or to share time with close friends and/or family. The sitting areas are furnished with colourful and tasteful fabric covered armchairs, coffee tables and attractive pictures and ornaments.</w:t>
            </w:r>
          </w:p>
          <w:p w:rsidR="007635D6" w:rsidRDefault="007635D6" w:rsidP="00243286">
            <w:pPr>
              <w:pStyle w:val="TableText"/>
              <w:widowControl w:val="0"/>
              <w:ind w:left="0"/>
              <w:rPr>
                <w:rFonts w:asciiTheme="minorHAnsi" w:hAnsiTheme="minorHAnsi" w:cstheme="minorHAnsi"/>
                <w:noProof/>
                <w:sz w:val="22"/>
                <w:szCs w:val="22"/>
              </w:rPr>
            </w:pPr>
          </w:p>
          <w:p w:rsidR="00D55433" w:rsidRPr="00D55433" w:rsidRDefault="00D55433" w:rsidP="00D55433">
            <w:pPr>
              <w:pStyle w:val="TableText"/>
              <w:widowControl w:val="0"/>
              <w:ind w:left="29"/>
              <w:rPr>
                <w:rFonts w:asciiTheme="minorHAnsi" w:hAnsiTheme="minorHAnsi" w:cstheme="minorHAnsi"/>
                <w:noProof/>
                <w:sz w:val="22"/>
                <w:szCs w:val="22"/>
              </w:rPr>
            </w:pPr>
            <w:r w:rsidRPr="00D55433">
              <w:rPr>
                <w:rFonts w:asciiTheme="minorHAnsi" w:hAnsiTheme="minorHAnsi" w:cstheme="minorHAnsi"/>
                <w:noProof/>
                <w:sz w:val="22"/>
                <w:szCs w:val="22"/>
              </w:rPr>
              <w:t>Activity Rooms</w:t>
            </w:r>
          </w:p>
          <w:p w:rsidR="00D55433" w:rsidRDefault="00D55433" w:rsidP="00D55433">
            <w:pPr>
              <w:pStyle w:val="TableText"/>
              <w:widowControl w:val="0"/>
              <w:ind w:left="29"/>
              <w:rPr>
                <w:rFonts w:asciiTheme="minorHAnsi" w:hAnsiTheme="minorHAnsi" w:cstheme="minorHAnsi"/>
                <w:noProof/>
                <w:sz w:val="22"/>
                <w:szCs w:val="22"/>
              </w:rPr>
            </w:pPr>
            <w:r w:rsidRPr="00D55433">
              <w:rPr>
                <w:rFonts w:asciiTheme="minorHAnsi" w:hAnsiTheme="minorHAnsi" w:cstheme="minorHAnsi"/>
                <w:noProof/>
                <w:sz w:val="22"/>
                <w:szCs w:val="22"/>
              </w:rPr>
              <w:t>The activity rooms have large fitted cupboards for storage of the many items used in the resident activity programs. There are tables and chairs for craft making and other activities and a white board for display purposes and games.</w:t>
            </w:r>
          </w:p>
          <w:p w:rsidR="009D6E17" w:rsidRPr="00D55433" w:rsidRDefault="009D6E17" w:rsidP="00D55433">
            <w:pPr>
              <w:pStyle w:val="TableText"/>
              <w:widowControl w:val="0"/>
              <w:ind w:left="29"/>
              <w:rPr>
                <w:rFonts w:asciiTheme="minorHAnsi" w:hAnsiTheme="minorHAnsi" w:cstheme="minorHAnsi"/>
                <w:noProof/>
                <w:sz w:val="22"/>
                <w:szCs w:val="22"/>
              </w:rPr>
            </w:pPr>
          </w:p>
          <w:p w:rsidR="00D55433" w:rsidRPr="00D55433" w:rsidRDefault="00D55433" w:rsidP="00D55433">
            <w:pPr>
              <w:pStyle w:val="TableText"/>
              <w:widowControl w:val="0"/>
              <w:ind w:left="29"/>
              <w:rPr>
                <w:rFonts w:asciiTheme="minorHAnsi" w:hAnsiTheme="minorHAnsi" w:cstheme="minorHAnsi"/>
                <w:noProof/>
                <w:sz w:val="22"/>
                <w:szCs w:val="22"/>
              </w:rPr>
            </w:pPr>
            <w:r w:rsidRPr="00D55433">
              <w:rPr>
                <w:rFonts w:asciiTheme="minorHAnsi" w:hAnsiTheme="minorHAnsi" w:cstheme="minorHAnsi"/>
                <w:noProof/>
                <w:sz w:val="22"/>
                <w:szCs w:val="22"/>
              </w:rPr>
              <w:t>Kiosk</w:t>
            </w:r>
          </w:p>
          <w:p w:rsidR="00D55433" w:rsidRDefault="00D55433" w:rsidP="00D55433">
            <w:pPr>
              <w:pStyle w:val="TableText"/>
              <w:widowControl w:val="0"/>
              <w:ind w:left="29"/>
              <w:rPr>
                <w:rFonts w:asciiTheme="minorHAnsi" w:hAnsiTheme="minorHAnsi" w:cstheme="minorHAnsi"/>
                <w:noProof/>
                <w:sz w:val="22"/>
                <w:szCs w:val="22"/>
              </w:rPr>
            </w:pPr>
            <w:r w:rsidRPr="00D55433">
              <w:rPr>
                <w:rFonts w:asciiTheme="minorHAnsi" w:hAnsiTheme="minorHAnsi" w:cstheme="minorHAnsi"/>
                <w:noProof/>
                <w:sz w:val="22"/>
                <w:szCs w:val="22"/>
              </w:rPr>
              <w:t>The kiosk 'Tilley on Burke' is well located close to the main dining and lounge areas on the ground floor and within easy access by lift from the first floor. It is accessible for residents and visitors and is well fitted out to provide a range of refreshments and special gifts.</w:t>
            </w:r>
          </w:p>
          <w:p w:rsidR="009D6E17" w:rsidRPr="00D55433" w:rsidRDefault="009D6E17" w:rsidP="00D55433">
            <w:pPr>
              <w:pStyle w:val="TableText"/>
              <w:widowControl w:val="0"/>
              <w:ind w:left="29"/>
              <w:rPr>
                <w:rFonts w:asciiTheme="minorHAnsi" w:hAnsiTheme="minorHAnsi" w:cstheme="minorHAnsi"/>
                <w:noProof/>
                <w:sz w:val="22"/>
                <w:szCs w:val="22"/>
              </w:rPr>
            </w:pPr>
          </w:p>
          <w:p w:rsidR="00D55433" w:rsidRPr="00D55433" w:rsidRDefault="00D55433" w:rsidP="00D55433">
            <w:pPr>
              <w:pStyle w:val="TableText"/>
              <w:widowControl w:val="0"/>
              <w:ind w:left="29"/>
              <w:rPr>
                <w:rFonts w:asciiTheme="minorHAnsi" w:hAnsiTheme="minorHAnsi" w:cstheme="minorHAnsi"/>
                <w:noProof/>
                <w:sz w:val="22"/>
                <w:szCs w:val="22"/>
              </w:rPr>
            </w:pPr>
            <w:r w:rsidRPr="00D55433">
              <w:rPr>
                <w:rFonts w:asciiTheme="minorHAnsi" w:hAnsiTheme="minorHAnsi" w:cstheme="minorHAnsi"/>
                <w:noProof/>
                <w:sz w:val="22"/>
                <w:szCs w:val="22"/>
              </w:rPr>
              <w:t>Consulting Rooms</w:t>
            </w:r>
          </w:p>
          <w:p w:rsidR="00D55433" w:rsidRDefault="00D55433" w:rsidP="00D55433">
            <w:pPr>
              <w:pStyle w:val="TableText"/>
              <w:widowControl w:val="0"/>
              <w:ind w:left="29"/>
              <w:rPr>
                <w:rFonts w:asciiTheme="minorHAnsi" w:hAnsiTheme="minorHAnsi" w:cstheme="minorHAnsi"/>
                <w:noProof/>
                <w:sz w:val="22"/>
                <w:szCs w:val="22"/>
              </w:rPr>
            </w:pPr>
            <w:r w:rsidRPr="00D55433">
              <w:rPr>
                <w:rFonts w:asciiTheme="minorHAnsi" w:hAnsiTheme="minorHAnsi" w:cstheme="minorHAnsi"/>
                <w:noProof/>
                <w:sz w:val="22"/>
                <w:szCs w:val="22"/>
              </w:rPr>
              <w:t>There are two dedicated consulting rooms located throughout the facility to provide consulting space for a range of specialist health care services including podiatry and speech therapy. These rooms have furniture and equipment for examinations and consultations with residents and their families.</w:t>
            </w:r>
          </w:p>
          <w:p w:rsidR="009D6E17" w:rsidRPr="00D55433" w:rsidRDefault="009D6E17" w:rsidP="00D55433">
            <w:pPr>
              <w:pStyle w:val="TableText"/>
              <w:widowControl w:val="0"/>
              <w:ind w:left="29"/>
              <w:rPr>
                <w:rFonts w:asciiTheme="minorHAnsi" w:hAnsiTheme="minorHAnsi" w:cstheme="minorHAnsi"/>
                <w:noProof/>
                <w:sz w:val="22"/>
                <w:szCs w:val="22"/>
              </w:rPr>
            </w:pPr>
          </w:p>
          <w:p w:rsidR="00D55433" w:rsidRPr="00D55433" w:rsidRDefault="00D55433" w:rsidP="00D55433">
            <w:pPr>
              <w:pStyle w:val="TableText"/>
              <w:widowControl w:val="0"/>
              <w:ind w:left="29"/>
              <w:rPr>
                <w:rFonts w:asciiTheme="minorHAnsi" w:hAnsiTheme="minorHAnsi" w:cstheme="minorHAnsi"/>
                <w:noProof/>
                <w:sz w:val="22"/>
                <w:szCs w:val="22"/>
              </w:rPr>
            </w:pPr>
            <w:r w:rsidRPr="00D55433">
              <w:rPr>
                <w:rFonts w:asciiTheme="minorHAnsi" w:hAnsiTheme="minorHAnsi" w:cstheme="minorHAnsi"/>
                <w:noProof/>
                <w:sz w:val="22"/>
                <w:szCs w:val="22"/>
              </w:rPr>
              <w:t>Hairdressing/Beauty Salon</w:t>
            </w:r>
          </w:p>
          <w:p w:rsidR="00D55433" w:rsidRDefault="00D55433" w:rsidP="00D55433">
            <w:pPr>
              <w:pStyle w:val="TableText"/>
              <w:widowControl w:val="0"/>
              <w:ind w:left="29"/>
              <w:rPr>
                <w:rFonts w:asciiTheme="minorHAnsi" w:hAnsiTheme="minorHAnsi" w:cstheme="minorHAnsi"/>
                <w:noProof/>
                <w:sz w:val="22"/>
                <w:szCs w:val="22"/>
              </w:rPr>
            </w:pPr>
            <w:r w:rsidRPr="00D55433">
              <w:rPr>
                <w:rFonts w:asciiTheme="minorHAnsi" w:hAnsiTheme="minorHAnsi" w:cstheme="minorHAnsi"/>
                <w:noProof/>
                <w:sz w:val="22"/>
                <w:szCs w:val="22"/>
              </w:rPr>
              <w:t>A purpose built hairdressing and beauty salon is well equipped with two specialist hairdressing chairs and two washers and driers to allow four residents to be served at the same time. There is also the capacity for massage services to be provided as part of an enhanced beauty/therapeutic regime.</w:t>
            </w:r>
          </w:p>
          <w:p w:rsidR="009D6E17" w:rsidRPr="00D55433" w:rsidRDefault="009D6E17" w:rsidP="00D55433">
            <w:pPr>
              <w:pStyle w:val="TableText"/>
              <w:widowControl w:val="0"/>
              <w:ind w:left="29"/>
              <w:rPr>
                <w:rFonts w:asciiTheme="minorHAnsi" w:hAnsiTheme="minorHAnsi" w:cstheme="minorHAnsi"/>
                <w:noProof/>
                <w:sz w:val="22"/>
                <w:szCs w:val="22"/>
              </w:rPr>
            </w:pPr>
          </w:p>
          <w:p w:rsidR="00D55433" w:rsidRPr="00D55433" w:rsidRDefault="00D55433" w:rsidP="00D55433">
            <w:pPr>
              <w:pStyle w:val="TableText"/>
              <w:widowControl w:val="0"/>
              <w:ind w:left="29"/>
              <w:rPr>
                <w:rFonts w:asciiTheme="minorHAnsi" w:hAnsiTheme="minorHAnsi" w:cstheme="minorHAnsi"/>
                <w:noProof/>
                <w:sz w:val="22"/>
                <w:szCs w:val="22"/>
              </w:rPr>
            </w:pPr>
            <w:r w:rsidRPr="00D55433">
              <w:rPr>
                <w:rFonts w:asciiTheme="minorHAnsi" w:hAnsiTheme="minorHAnsi" w:cstheme="minorHAnsi"/>
                <w:noProof/>
                <w:sz w:val="22"/>
                <w:szCs w:val="22"/>
              </w:rPr>
              <w:t>Library</w:t>
            </w:r>
          </w:p>
          <w:p w:rsidR="00D55433" w:rsidRPr="00D55433" w:rsidRDefault="00D55433" w:rsidP="00D55433">
            <w:pPr>
              <w:pStyle w:val="TableText"/>
              <w:widowControl w:val="0"/>
              <w:ind w:left="29"/>
              <w:rPr>
                <w:rFonts w:asciiTheme="minorHAnsi" w:hAnsiTheme="minorHAnsi" w:cstheme="minorHAnsi"/>
                <w:noProof/>
                <w:sz w:val="22"/>
                <w:szCs w:val="22"/>
              </w:rPr>
            </w:pPr>
            <w:r w:rsidRPr="00D55433">
              <w:rPr>
                <w:rFonts w:asciiTheme="minorHAnsi" w:hAnsiTheme="minorHAnsi" w:cstheme="minorHAnsi"/>
                <w:noProof/>
                <w:sz w:val="22"/>
                <w:szCs w:val="22"/>
              </w:rPr>
              <w:t>A section of the main lounge area features a well stccked library which is maintained by the visiting service from the local Council library service. This ensures a good turnover of reading and other resources to offer topical and quality literary articles.</w:t>
            </w:r>
          </w:p>
          <w:p w:rsidR="00064ACE" w:rsidRPr="00064ACE" w:rsidRDefault="00064ACE" w:rsidP="00064ACE">
            <w:pPr>
              <w:spacing w:before="60" w:after="60"/>
              <w:rPr>
                <w:rFonts w:asciiTheme="minorHAnsi" w:hAnsiTheme="minorHAnsi"/>
                <w:sz w:val="22"/>
                <w:szCs w:val="24"/>
              </w:rPr>
            </w:pPr>
          </w:p>
        </w:tc>
      </w:tr>
      <w:tr w:rsidR="00DD1D22" w:rsidRPr="00341CFF" w:rsidTr="00341CFF">
        <w:tc>
          <w:tcPr>
            <w:tcW w:w="5920" w:type="dxa"/>
            <w:shd w:val="clear" w:color="auto" w:fill="auto"/>
          </w:tcPr>
          <w:p w:rsidR="00DD1D22" w:rsidRPr="00341CFF" w:rsidRDefault="00DD1D22" w:rsidP="00DD1D22">
            <w:pPr>
              <w:spacing w:before="60" w:after="60"/>
              <w:rPr>
                <w:rFonts w:asciiTheme="minorHAnsi" w:hAnsiTheme="minorHAnsi"/>
                <w:sz w:val="22"/>
                <w:szCs w:val="24"/>
              </w:rPr>
            </w:pPr>
            <w:r w:rsidRPr="00341CFF">
              <w:rPr>
                <w:rFonts w:asciiTheme="minorHAnsi" w:hAnsiTheme="minorHAnsi"/>
                <w:sz w:val="22"/>
                <w:szCs w:val="24"/>
              </w:rPr>
              <w:t>Description of any specific accommodation or design features</w:t>
            </w:r>
          </w:p>
        </w:tc>
        <w:tc>
          <w:tcPr>
            <w:tcW w:w="1559" w:type="dxa"/>
            <w:shd w:val="clear" w:color="auto" w:fill="auto"/>
          </w:tcPr>
          <w:p w:rsidR="00DD1D22" w:rsidRDefault="001A656C" w:rsidP="00FA75A4">
            <w:pPr>
              <w:rPr>
                <w:rFonts w:asciiTheme="minorHAnsi" w:hAnsiTheme="minorHAnsi"/>
                <w:sz w:val="22"/>
                <w:szCs w:val="24"/>
              </w:rPr>
            </w:pPr>
            <w:r>
              <w:rPr>
                <w:rFonts w:asciiTheme="minorHAnsi" w:hAnsiTheme="minorHAnsi"/>
                <w:sz w:val="22"/>
                <w:szCs w:val="24"/>
              </w:rPr>
              <w:t>Overhead tracking system</w:t>
            </w:r>
          </w:p>
          <w:p w:rsidR="001A656C" w:rsidRDefault="001A656C" w:rsidP="00FA75A4">
            <w:pPr>
              <w:rPr>
                <w:rFonts w:asciiTheme="minorHAnsi" w:hAnsiTheme="minorHAnsi"/>
                <w:sz w:val="22"/>
                <w:szCs w:val="24"/>
              </w:rPr>
            </w:pPr>
            <w:r>
              <w:rPr>
                <w:rFonts w:asciiTheme="minorHAnsi" w:hAnsiTheme="minorHAnsi"/>
                <w:sz w:val="22"/>
                <w:szCs w:val="24"/>
              </w:rPr>
              <w:t>Sensor lighting</w:t>
            </w:r>
          </w:p>
          <w:p w:rsidR="001A656C" w:rsidRDefault="001A656C" w:rsidP="00FA75A4">
            <w:pPr>
              <w:rPr>
                <w:rFonts w:asciiTheme="minorHAnsi" w:hAnsiTheme="minorHAnsi"/>
                <w:sz w:val="22"/>
                <w:szCs w:val="24"/>
              </w:rPr>
            </w:pPr>
            <w:r>
              <w:rPr>
                <w:rFonts w:asciiTheme="minorHAnsi" w:hAnsiTheme="minorHAnsi"/>
                <w:sz w:val="22"/>
                <w:szCs w:val="24"/>
              </w:rPr>
              <w:t>Pressure mats</w:t>
            </w:r>
          </w:p>
          <w:p w:rsidR="001A656C" w:rsidRPr="00341CFF" w:rsidRDefault="001A656C" w:rsidP="00FA75A4">
            <w:pPr>
              <w:rPr>
                <w:rFonts w:asciiTheme="minorHAnsi" w:hAnsiTheme="minorHAnsi"/>
                <w:sz w:val="22"/>
              </w:rPr>
            </w:pPr>
            <w:r>
              <w:rPr>
                <w:rFonts w:asciiTheme="minorHAnsi" w:hAnsiTheme="minorHAnsi"/>
                <w:sz w:val="22"/>
                <w:szCs w:val="24"/>
              </w:rPr>
              <w:t>Monitoring systems</w:t>
            </w:r>
          </w:p>
        </w:tc>
        <w:tc>
          <w:tcPr>
            <w:tcW w:w="6804" w:type="dxa"/>
            <w:shd w:val="clear" w:color="auto" w:fill="auto"/>
          </w:tcPr>
          <w:p w:rsidR="00F7239A" w:rsidRPr="00F7239A" w:rsidRDefault="00F7239A" w:rsidP="00F7239A">
            <w:pPr>
              <w:pStyle w:val="TableText"/>
              <w:keepNext w:val="0"/>
              <w:widowControl w:val="0"/>
              <w:ind w:left="29"/>
              <w:rPr>
                <w:rFonts w:asciiTheme="minorHAnsi" w:hAnsiTheme="minorHAnsi" w:cstheme="minorHAnsi"/>
                <w:noProof/>
                <w:sz w:val="22"/>
                <w:szCs w:val="22"/>
              </w:rPr>
            </w:pPr>
            <w:r w:rsidRPr="00F7239A">
              <w:rPr>
                <w:rFonts w:asciiTheme="minorHAnsi" w:hAnsiTheme="minorHAnsi" w:cstheme="minorHAnsi"/>
                <w:noProof/>
                <w:sz w:val="22"/>
                <w:szCs w:val="22"/>
              </w:rPr>
              <w:t>The latest overhead tracking system installed in the resident rooms of Houses 4,5 and 6 allows for ease of transfer in and around the resident's bed and good occupational health and safety practices.</w:t>
            </w:r>
          </w:p>
          <w:p w:rsidR="00F7239A" w:rsidRPr="00F7239A" w:rsidRDefault="00F7239A" w:rsidP="00F7239A">
            <w:pPr>
              <w:pStyle w:val="TableText"/>
              <w:keepNext w:val="0"/>
              <w:widowControl w:val="0"/>
              <w:ind w:left="29"/>
              <w:rPr>
                <w:rFonts w:asciiTheme="minorHAnsi" w:hAnsiTheme="minorHAnsi" w:cstheme="minorHAnsi"/>
                <w:noProof/>
                <w:sz w:val="22"/>
                <w:szCs w:val="22"/>
              </w:rPr>
            </w:pPr>
            <w:r w:rsidRPr="00F7239A">
              <w:rPr>
                <w:rFonts w:asciiTheme="minorHAnsi" w:hAnsiTheme="minorHAnsi" w:cstheme="minorHAnsi"/>
                <w:noProof/>
                <w:sz w:val="22"/>
                <w:szCs w:val="22"/>
              </w:rPr>
              <w:t>Bathrooms have sensor lights to provide a safe environment for residents at all times of the day and night.</w:t>
            </w:r>
          </w:p>
          <w:p w:rsidR="00DD1D22" w:rsidRDefault="00F7239A" w:rsidP="004A5BE0">
            <w:pPr>
              <w:spacing w:before="60" w:after="60"/>
              <w:rPr>
                <w:rFonts w:asciiTheme="minorHAnsi" w:hAnsiTheme="minorHAnsi" w:cstheme="minorHAnsi"/>
                <w:noProof/>
                <w:sz w:val="22"/>
                <w:szCs w:val="22"/>
              </w:rPr>
            </w:pPr>
            <w:r w:rsidRPr="00F7239A">
              <w:rPr>
                <w:rFonts w:asciiTheme="minorHAnsi" w:hAnsiTheme="minorHAnsi" w:cstheme="minorHAnsi"/>
                <w:noProof/>
                <w:sz w:val="22"/>
                <w:szCs w:val="22"/>
              </w:rPr>
              <w:t>Pressure mats and monitoring systems are available to monitor night time resident movements to minimise risks to the residents</w:t>
            </w:r>
          </w:p>
          <w:p w:rsidR="009D6E17" w:rsidRPr="00341CFF" w:rsidRDefault="009D6E17" w:rsidP="004A5BE0">
            <w:pPr>
              <w:spacing w:before="60" w:after="60"/>
              <w:rPr>
                <w:rFonts w:asciiTheme="minorHAnsi" w:hAnsiTheme="minorHAnsi"/>
                <w:sz w:val="22"/>
                <w:szCs w:val="24"/>
              </w:rPr>
            </w:pPr>
          </w:p>
        </w:tc>
      </w:tr>
      <w:tr w:rsidR="00DD1D22" w:rsidRPr="00341CFF" w:rsidTr="00341CFF">
        <w:tc>
          <w:tcPr>
            <w:tcW w:w="5920" w:type="dxa"/>
            <w:shd w:val="clear" w:color="auto" w:fill="auto"/>
          </w:tcPr>
          <w:p w:rsidR="00DD1D22" w:rsidRPr="00341CFF" w:rsidRDefault="009D6E17" w:rsidP="00DD1D22">
            <w:pPr>
              <w:spacing w:before="60" w:after="60"/>
              <w:rPr>
                <w:rFonts w:asciiTheme="minorHAnsi" w:hAnsiTheme="minorHAnsi"/>
                <w:sz w:val="22"/>
                <w:szCs w:val="24"/>
              </w:rPr>
            </w:pPr>
            <w:r>
              <w:rPr>
                <w:rFonts w:asciiTheme="minorHAnsi" w:hAnsiTheme="minorHAnsi"/>
                <w:sz w:val="22"/>
                <w:szCs w:val="24"/>
              </w:rPr>
              <w:t>A</w:t>
            </w:r>
            <w:r w:rsidR="00DD1D22" w:rsidRPr="00341CFF">
              <w:rPr>
                <w:rFonts w:asciiTheme="minorHAnsi" w:hAnsiTheme="minorHAnsi"/>
                <w:sz w:val="22"/>
                <w:szCs w:val="24"/>
              </w:rPr>
              <w:t>dditional care or services offered at no additional cost</w:t>
            </w:r>
          </w:p>
        </w:tc>
        <w:tc>
          <w:tcPr>
            <w:tcW w:w="1559" w:type="dxa"/>
            <w:shd w:val="clear" w:color="auto" w:fill="auto"/>
          </w:tcPr>
          <w:p w:rsidR="001A0879" w:rsidRDefault="001A0879" w:rsidP="00FA75A4">
            <w:pPr>
              <w:rPr>
                <w:rFonts w:asciiTheme="minorHAnsi" w:hAnsiTheme="minorHAnsi"/>
                <w:sz w:val="22"/>
                <w:szCs w:val="24"/>
              </w:rPr>
            </w:pPr>
            <w:r>
              <w:rPr>
                <w:rFonts w:asciiTheme="minorHAnsi" w:hAnsiTheme="minorHAnsi"/>
                <w:sz w:val="22"/>
                <w:szCs w:val="24"/>
              </w:rPr>
              <w:t>Air conditioning</w:t>
            </w:r>
          </w:p>
          <w:p w:rsidR="001A0879" w:rsidRDefault="001A0879" w:rsidP="00FA75A4">
            <w:pPr>
              <w:rPr>
                <w:rFonts w:asciiTheme="minorHAnsi" w:hAnsiTheme="minorHAnsi"/>
                <w:sz w:val="22"/>
                <w:szCs w:val="24"/>
              </w:rPr>
            </w:pPr>
            <w:r>
              <w:rPr>
                <w:rFonts w:asciiTheme="minorHAnsi" w:hAnsiTheme="minorHAnsi"/>
                <w:sz w:val="22"/>
                <w:szCs w:val="24"/>
              </w:rPr>
              <w:t>Security system</w:t>
            </w:r>
          </w:p>
          <w:p w:rsidR="00DD1D22" w:rsidRDefault="001A0879" w:rsidP="00FA75A4">
            <w:pPr>
              <w:rPr>
                <w:rFonts w:asciiTheme="minorHAnsi" w:hAnsiTheme="minorHAnsi"/>
                <w:sz w:val="22"/>
                <w:szCs w:val="24"/>
              </w:rPr>
            </w:pPr>
            <w:r>
              <w:rPr>
                <w:rFonts w:asciiTheme="minorHAnsi" w:hAnsiTheme="minorHAnsi"/>
                <w:sz w:val="22"/>
                <w:szCs w:val="24"/>
              </w:rPr>
              <w:t>Personal laundry</w:t>
            </w:r>
          </w:p>
          <w:p w:rsidR="0005338C" w:rsidRDefault="0005338C" w:rsidP="00FA75A4">
            <w:pPr>
              <w:rPr>
                <w:rFonts w:asciiTheme="minorHAnsi" w:hAnsiTheme="minorHAnsi"/>
                <w:sz w:val="22"/>
                <w:szCs w:val="24"/>
              </w:rPr>
            </w:pPr>
            <w:r>
              <w:rPr>
                <w:rFonts w:asciiTheme="minorHAnsi" w:hAnsiTheme="minorHAnsi"/>
                <w:sz w:val="22"/>
                <w:szCs w:val="24"/>
              </w:rPr>
              <w:t>Lifestyle program</w:t>
            </w:r>
          </w:p>
          <w:p w:rsidR="001A0879" w:rsidRDefault="000E639A" w:rsidP="00FA75A4">
            <w:pPr>
              <w:rPr>
                <w:rFonts w:asciiTheme="minorHAnsi" w:hAnsiTheme="minorHAnsi"/>
                <w:sz w:val="22"/>
              </w:rPr>
            </w:pPr>
            <w:r>
              <w:rPr>
                <w:rFonts w:asciiTheme="minorHAnsi" w:hAnsiTheme="minorHAnsi"/>
                <w:sz w:val="22"/>
              </w:rPr>
              <w:t>Catering</w:t>
            </w:r>
          </w:p>
          <w:p w:rsidR="00631986" w:rsidRPr="00341CFF" w:rsidRDefault="00631986" w:rsidP="00FA75A4">
            <w:pPr>
              <w:rPr>
                <w:rFonts w:asciiTheme="minorHAnsi" w:hAnsiTheme="minorHAnsi"/>
                <w:sz w:val="22"/>
              </w:rPr>
            </w:pPr>
            <w:r>
              <w:rPr>
                <w:rFonts w:asciiTheme="minorHAnsi" w:hAnsiTheme="minorHAnsi"/>
                <w:sz w:val="22"/>
              </w:rPr>
              <w:t>Religion</w:t>
            </w:r>
          </w:p>
        </w:tc>
        <w:tc>
          <w:tcPr>
            <w:tcW w:w="6804" w:type="dxa"/>
            <w:shd w:val="clear" w:color="auto" w:fill="auto"/>
          </w:tcPr>
          <w:p w:rsidR="0099507F" w:rsidRDefault="0099507F" w:rsidP="0099507F">
            <w:pPr>
              <w:pStyle w:val="TableText"/>
              <w:keepNext w:val="0"/>
              <w:widowControl w:val="0"/>
              <w:ind w:left="29"/>
              <w:rPr>
                <w:rFonts w:asciiTheme="minorHAnsi" w:hAnsiTheme="minorHAnsi" w:cstheme="minorHAnsi"/>
                <w:noProof/>
                <w:sz w:val="22"/>
                <w:szCs w:val="22"/>
              </w:rPr>
            </w:pPr>
            <w:r w:rsidRPr="0099507F">
              <w:rPr>
                <w:rFonts w:asciiTheme="minorHAnsi" w:hAnsiTheme="minorHAnsi" w:cstheme="minorHAnsi"/>
                <w:noProof/>
                <w:sz w:val="22"/>
                <w:szCs w:val="22"/>
              </w:rPr>
              <w:t xml:space="preserve">The common areas have air conditioning that allows a constant temperature in the living spaces at Eva Tilley. </w:t>
            </w:r>
          </w:p>
          <w:p w:rsidR="009D6E17" w:rsidRPr="0099507F" w:rsidRDefault="009D6E17" w:rsidP="0099507F">
            <w:pPr>
              <w:pStyle w:val="TableText"/>
              <w:keepNext w:val="0"/>
              <w:widowControl w:val="0"/>
              <w:ind w:left="29"/>
              <w:rPr>
                <w:rFonts w:asciiTheme="minorHAnsi" w:hAnsiTheme="minorHAnsi" w:cstheme="minorHAnsi"/>
                <w:noProof/>
                <w:sz w:val="22"/>
                <w:szCs w:val="22"/>
              </w:rPr>
            </w:pPr>
          </w:p>
          <w:p w:rsidR="0099507F" w:rsidRDefault="0099507F" w:rsidP="0099507F">
            <w:pPr>
              <w:pStyle w:val="TableText"/>
              <w:keepNext w:val="0"/>
              <w:widowControl w:val="0"/>
              <w:ind w:left="29"/>
              <w:rPr>
                <w:rFonts w:asciiTheme="minorHAnsi" w:hAnsiTheme="minorHAnsi" w:cstheme="minorHAnsi"/>
                <w:noProof/>
                <w:sz w:val="22"/>
                <w:szCs w:val="22"/>
              </w:rPr>
            </w:pPr>
            <w:r w:rsidRPr="0099507F">
              <w:rPr>
                <w:rFonts w:asciiTheme="minorHAnsi" w:hAnsiTheme="minorHAnsi" w:cstheme="minorHAnsi"/>
                <w:noProof/>
                <w:sz w:val="22"/>
                <w:szCs w:val="22"/>
              </w:rPr>
              <w:t>A key feature of Eva Tilley is the comprehensive safety, monitoring and security systems incorporating security monitors in common areas, key pad areas and secure courtyards and gardens.</w:t>
            </w:r>
          </w:p>
          <w:p w:rsidR="009D6E17" w:rsidRPr="0099507F" w:rsidRDefault="009D6E17" w:rsidP="0099507F">
            <w:pPr>
              <w:pStyle w:val="TableText"/>
              <w:keepNext w:val="0"/>
              <w:widowControl w:val="0"/>
              <w:ind w:left="29"/>
              <w:rPr>
                <w:rFonts w:asciiTheme="minorHAnsi" w:hAnsiTheme="minorHAnsi" w:cstheme="minorHAnsi"/>
                <w:noProof/>
                <w:sz w:val="22"/>
                <w:szCs w:val="22"/>
              </w:rPr>
            </w:pPr>
          </w:p>
          <w:p w:rsidR="00DD1D22" w:rsidRDefault="0099507F" w:rsidP="0099507F">
            <w:pPr>
              <w:spacing w:before="60" w:after="60"/>
              <w:rPr>
                <w:rFonts w:asciiTheme="minorHAnsi" w:hAnsiTheme="minorHAnsi" w:cstheme="minorHAnsi"/>
                <w:noProof/>
                <w:sz w:val="22"/>
                <w:szCs w:val="22"/>
              </w:rPr>
            </w:pPr>
            <w:r w:rsidRPr="0099507F">
              <w:rPr>
                <w:rFonts w:asciiTheme="minorHAnsi" w:hAnsiTheme="minorHAnsi" w:cstheme="minorHAnsi"/>
                <w:noProof/>
                <w:sz w:val="22"/>
                <w:szCs w:val="22"/>
              </w:rPr>
              <w:t>There are six courtyards for the residents at Eva Tilley to enjoy the views or environment of the gardens, with 2 internal and 4 external courtyard garden areas with security fencing</w:t>
            </w:r>
            <w:r w:rsidR="0005338C">
              <w:rPr>
                <w:rFonts w:asciiTheme="minorHAnsi" w:hAnsiTheme="minorHAnsi" w:cstheme="minorHAnsi"/>
                <w:noProof/>
                <w:sz w:val="22"/>
                <w:szCs w:val="22"/>
              </w:rPr>
              <w:t>.</w:t>
            </w:r>
          </w:p>
          <w:p w:rsidR="009D6E17" w:rsidRDefault="009D6E17" w:rsidP="0099507F">
            <w:pPr>
              <w:spacing w:before="60" w:after="60"/>
              <w:rPr>
                <w:rFonts w:asciiTheme="minorHAnsi" w:hAnsiTheme="minorHAnsi" w:cstheme="minorHAnsi"/>
                <w:noProof/>
                <w:sz w:val="22"/>
                <w:szCs w:val="22"/>
              </w:rPr>
            </w:pPr>
          </w:p>
          <w:p w:rsidR="0005338C" w:rsidRDefault="0005338C" w:rsidP="0099507F">
            <w:pPr>
              <w:spacing w:before="60" w:after="60"/>
              <w:rPr>
                <w:rFonts w:asciiTheme="minorHAnsi" w:hAnsiTheme="minorHAnsi" w:cstheme="minorHAnsi"/>
                <w:noProof/>
                <w:sz w:val="22"/>
                <w:szCs w:val="22"/>
              </w:rPr>
            </w:pPr>
            <w:r>
              <w:rPr>
                <w:rFonts w:asciiTheme="minorHAnsi" w:hAnsiTheme="minorHAnsi" w:cstheme="minorHAnsi"/>
                <w:noProof/>
                <w:sz w:val="22"/>
                <w:szCs w:val="22"/>
              </w:rPr>
              <w:t>Lifestyle program including the following:</w:t>
            </w:r>
          </w:p>
          <w:p w:rsidR="0005338C" w:rsidRDefault="0005338C" w:rsidP="0005338C">
            <w:pPr>
              <w:pStyle w:val="ListParagraph"/>
              <w:numPr>
                <w:ilvl w:val="0"/>
                <w:numId w:val="14"/>
              </w:numPr>
              <w:spacing w:before="60" w:after="60"/>
              <w:rPr>
                <w:rFonts w:asciiTheme="minorHAnsi" w:hAnsiTheme="minorHAnsi" w:cstheme="minorHAnsi"/>
                <w:noProof/>
                <w:sz w:val="22"/>
                <w:szCs w:val="22"/>
              </w:rPr>
            </w:pPr>
            <w:r w:rsidRPr="0005338C">
              <w:rPr>
                <w:rFonts w:asciiTheme="minorHAnsi" w:hAnsiTheme="minorHAnsi" w:cstheme="minorHAnsi"/>
                <w:noProof/>
                <w:sz w:val="22"/>
                <w:szCs w:val="22"/>
              </w:rPr>
              <w:t>Diversional Therapist</w:t>
            </w:r>
          </w:p>
          <w:p w:rsidR="0005338C" w:rsidRDefault="0005338C" w:rsidP="0005338C">
            <w:pPr>
              <w:pStyle w:val="ListParagraph"/>
              <w:numPr>
                <w:ilvl w:val="0"/>
                <w:numId w:val="14"/>
              </w:numPr>
              <w:spacing w:before="60" w:after="60"/>
              <w:rPr>
                <w:rFonts w:asciiTheme="minorHAnsi" w:hAnsiTheme="minorHAnsi" w:cstheme="minorHAnsi"/>
                <w:noProof/>
                <w:sz w:val="22"/>
                <w:szCs w:val="22"/>
              </w:rPr>
            </w:pPr>
            <w:r>
              <w:rPr>
                <w:rFonts w:asciiTheme="minorHAnsi" w:hAnsiTheme="minorHAnsi" w:cstheme="minorHAnsi"/>
                <w:noProof/>
                <w:sz w:val="22"/>
                <w:szCs w:val="22"/>
              </w:rPr>
              <w:t>Entertainment</w:t>
            </w:r>
          </w:p>
          <w:p w:rsidR="0005338C" w:rsidRDefault="0005338C" w:rsidP="0005338C">
            <w:pPr>
              <w:pStyle w:val="ListParagraph"/>
              <w:numPr>
                <w:ilvl w:val="0"/>
                <w:numId w:val="14"/>
              </w:numPr>
              <w:spacing w:before="60" w:after="60"/>
              <w:rPr>
                <w:rFonts w:asciiTheme="minorHAnsi" w:hAnsiTheme="minorHAnsi" w:cstheme="minorHAnsi"/>
                <w:noProof/>
                <w:sz w:val="22"/>
                <w:szCs w:val="22"/>
              </w:rPr>
            </w:pPr>
            <w:r>
              <w:rPr>
                <w:rFonts w:asciiTheme="minorHAnsi" w:hAnsiTheme="minorHAnsi" w:cstheme="minorHAnsi"/>
                <w:noProof/>
                <w:sz w:val="22"/>
                <w:szCs w:val="22"/>
              </w:rPr>
              <w:t>Manicurist</w:t>
            </w:r>
          </w:p>
          <w:p w:rsidR="0005338C" w:rsidRDefault="0005338C" w:rsidP="0005338C">
            <w:pPr>
              <w:pStyle w:val="ListParagraph"/>
              <w:numPr>
                <w:ilvl w:val="0"/>
                <w:numId w:val="14"/>
              </w:numPr>
              <w:spacing w:before="60" w:after="60"/>
              <w:rPr>
                <w:rFonts w:asciiTheme="minorHAnsi" w:hAnsiTheme="minorHAnsi" w:cstheme="minorHAnsi"/>
                <w:noProof/>
                <w:sz w:val="22"/>
                <w:szCs w:val="22"/>
              </w:rPr>
            </w:pPr>
            <w:r>
              <w:rPr>
                <w:rFonts w:asciiTheme="minorHAnsi" w:hAnsiTheme="minorHAnsi" w:cstheme="minorHAnsi"/>
                <w:noProof/>
                <w:sz w:val="22"/>
                <w:szCs w:val="22"/>
              </w:rPr>
              <w:t>Mobile library</w:t>
            </w:r>
          </w:p>
          <w:p w:rsidR="0005338C" w:rsidRPr="0005338C" w:rsidRDefault="0005338C" w:rsidP="0005338C">
            <w:pPr>
              <w:pStyle w:val="ListParagraph"/>
              <w:numPr>
                <w:ilvl w:val="0"/>
                <w:numId w:val="14"/>
              </w:numPr>
              <w:spacing w:before="60" w:after="60"/>
              <w:rPr>
                <w:rFonts w:asciiTheme="minorHAnsi" w:hAnsiTheme="minorHAnsi" w:cstheme="minorHAnsi"/>
                <w:noProof/>
                <w:sz w:val="22"/>
                <w:szCs w:val="22"/>
              </w:rPr>
            </w:pPr>
            <w:r>
              <w:rPr>
                <w:rFonts w:asciiTheme="minorHAnsi" w:hAnsiTheme="minorHAnsi" w:cstheme="minorHAnsi"/>
                <w:noProof/>
                <w:sz w:val="22"/>
                <w:szCs w:val="22"/>
              </w:rPr>
              <w:t>Exercise programs</w:t>
            </w:r>
          </w:p>
          <w:p w:rsidR="0099507F" w:rsidRDefault="00025CAF" w:rsidP="0099507F">
            <w:pPr>
              <w:spacing w:before="60" w:after="60"/>
              <w:rPr>
                <w:rFonts w:asciiTheme="minorHAnsi" w:hAnsiTheme="minorHAnsi"/>
                <w:sz w:val="22"/>
                <w:szCs w:val="24"/>
              </w:rPr>
            </w:pPr>
            <w:r>
              <w:rPr>
                <w:rFonts w:asciiTheme="minorHAnsi" w:hAnsiTheme="minorHAnsi"/>
                <w:sz w:val="22"/>
                <w:szCs w:val="24"/>
              </w:rPr>
              <w:t>Wide screen televisions in main common areas.</w:t>
            </w:r>
          </w:p>
          <w:p w:rsidR="000E639A" w:rsidRDefault="00F60DCD" w:rsidP="00F062C0">
            <w:pPr>
              <w:spacing w:before="60" w:after="60"/>
              <w:rPr>
                <w:rFonts w:asciiTheme="minorHAnsi" w:hAnsiTheme="minorHAnsi"/>
                <w:sz w:val="22"/>
                <w:szCs w:val="24"/>
              </w:rPr>
            </w:pPr>
            <w:r>
              <w:rPr>
                <w:rFonts w:asciiTheme="minorHAnsi" w:hAnsiTheme="minorHAnsi"/>
                <w:sz w:val="22"/>
                <w:szCs w:val="24"/>
              </w:rPr>
              <w:t xml:space="preserve">The </w:t>
            </w:r>
            <w:r w:rsidR="000E639A">
              <w:rPr>
                <w:rFonts w:asciiTheme="minorHAnsi" w:hAnsiTheme="minorHAnsi"/>
                <w:sz w:val="22"/>
                <w:szCs w:val="24"/>
              </w:rPr>
              <w:t xml:space="preserve">Chef Manager </w:t>
            </w:r>
            <w:r>
              <w:rPr>
                <w:rFonts w:asciiTheme="minorHAnsi" w:hAnsiTheme="minorHAnsi"/>
                <w:sz w:val="22"/>
                <w:szCs w:val="24"/>
              </w:rPr>
              <w:t>oversees</w:t>
            </w:r>
            <w:r w:rsidR="000E639A">
              <w:rPr>
                <w:rFonts w:asciiTheme="minorHAnsi" w:hAnsiTheme="minorHAnsi"/>
                <w:sz w:val="22"/>
                <w:szCs w:val="24"/>
              </w:rPr>
              <w:t xml:space="preserve"> the catering department. There is a five week rotating menu, including alternate meals, with special requests and diets catered for.  </w:t>
            </w:r>
            <w:r w:rsidR="00F062C0">
              <w:rPr>
                <w:rFonts w:asciiTheme="minorHAnsi" w:hAnsiTheme="minorHAnsi"/>
                <w:sz w:val="22"/>
                <w:szCs w:val="24"/>
              </w:rPr>
              <w:t>Alcohol can be served at a cost to the resident.</w:t>
            </w:r>
          </w:p>
          <w:p w:rsidR="009D6E17" w:rsidRDefault="009D6E17" w:rsidP="00F062C0">
            <w:pPr>
              <w:spacing w:before="60" w:after="60"/>
              <w:rPr>
                <w:rFonts w:asciiTheme="minorHAnsi" w:hAnsiTheme="minorHAnsi"/>
                <w:sz w:val="22"/>
                <w:szCs w:val="24"/>
              </w:rPr>
            </w:pPr>
            <w:r>
              <w:rPr>
                <w:rFonts w:asciiTheme="minorHAnsi" w:hAnsiTheme="minorHAnsi"/>
                <w:sz w:val="22"/>
                <w:szCs w:val="24"/>
              </w:rPr>
              <w:t>Churc</w:t>
            </w:r>
            <w:r w:rsidR="00631986">
              <w:rPr>
                <w:rFonts w:asciiTheme="minorHAnsi" w:hAnsiTheme="minorHAnsi"/>
                <w:sz w:val="22"/>
                <w:szCs w:val="24"/>
              </w:rPr>
              <w:t>h services are held weekly at the home.</w:t>
            </w:r>
          </w:p>
          <w:p w:rsidR="007635D6" w:rsidRPr="00341CFF" w:rsidRDefault="007635D6" w:rsidP="00F062C0">
            <w:pPr>
              <w:spacing w:before="60" w:after="60"/>
              <w:rPr>
                <w:rFonts w:asciiTheme="minorHAnsi" w:hAnsiTheme="minorHAnsi"/>
                <w:sz w:val="22"/>
                <w:szCs w:val="24"/>
              </w:rPr>
            </w:pPr>
          </w:p>
        </w:tc>
      </w:tr>
      <w:tr w:rsidR="00DD1D22" w:rsidRPr="00341CFF" w:rsidTr="00341CFF">
        <w:tc>
          <w:tcPr>
            <w:tcW w:w="5920" w:type="dxa"/>
            <w:shd w:val="clear" w:color="auto" w:fill="auto"/>
          </w:tcPr>
          <w:p w:rsidR="00DD1D22" w:rsidRPr="00341CFF" w:rsidRDefault="009D6E17" w:rsidP="00DD1D22">
            <w:pPr>
              <w:spacing w:before="60" w:after="60"/>
              <w:rPr>
                <w:rFonts w:asciiTheme="minorHAnsi" w:hAnsiTheme="minorHAnsi"/>
                <w:sz w:val="22"/>
                <w:szCs w:val="24"/>
              </w:rPr>
            </w:pPr>
            <w:r w:rsidRPr="00341CFF">
              <w:rPr>
                <w:rFonts w:asciiTheme="minorHAnsi" w:hAnsiTheme="minorHAnsi"/>
                <w:sz w:val="22"/>
                <w:szCs w:val="24"/>
              </w:rPr>
              <w:t>Services</w:t>
            </w:r>
            <w:r w:rsidR="00DD1D22" w:rsidRPr="00341CFF">
              <w:rPr>
                <w:rFonts w:asciiTheme="minorHAnsi" w:hAnsiTheme="minorHAnsi"/>
                <w:sz w:val="22"/>
                <w:szCs w:val="24"/>
              </w:rPr>
              <w:t xml:space="preserve"> offered with the room at additional cost?</w:t>
            </w:r>
          </w:p>
        </w:tc>
        <w:tc>
          <w:tcPr>
            <w:tcW w:w="1559" w:type="dxa"/>
            <w:shd w:val="clear" w:color="auto" w:fill="auto"/>
          </w:tcPr>
          <w:p w:rsidR="00DD1D22" w:rsidRDefault="001A656C" w:rsidP="00FA75A4">
            <w:pPr>
              <w:rPr>
                <w:rFonts w:asciiTheme="minorHAnsi" w:hAnsiTheme="minorHAnsi"/>
                <w:sz w:val="22"/>
                <w:szCs w:val="24"/>
              </w:rPr>
            </w:pPr>
            <w:r>
              <w:rPr>
                <w:rFonts w:asciiTheme="minorHAnsi" w:hAnsiTheme="minorHAnsi"/>
                <w:sz w:val="22"/>
                <w:szCs w:val="24"/>
              </w:rPr>
              <w:t>Computer points</w:t>
            </w:r>
          </w:p>
          <w:p w:rsidR="001A656C" w:rsidRDefault="001A656C" w:rsidP="00FA75A4">
            <w:pPr>
              <w:rPr>
                <w:rFonts w:asciiTheme="minorHAnsi" w:hAnsiTheme="minorHAnsi"/>
                <w:sz w:val="22"/>
                <w:szCs w:val="24"/>
              </w:rPr>
            </w:pPr>
            <w:r>
              <w:rPr>
                <w:rFonts w:asciiTheme="minorHAnsi" w:hAnsiTheme="minorHAnsi"/>
                <w:sz w:val="22"/>
                <w:szCs w:val="24"/>
              </w:rPr>
              <w:t>Wi-Fi</w:t>
            </w:r>
          </w:p>
          <w:p w:rsidR="001A656C" w:rsidRDefault="001A656C" w:rsidP="00FA75A4">
            <w:pPr>
              <w:rPr>
                <w:rFonts w:asciiTheme="minorHAnsi" w:hAnsiTheme="minorHAnsi"/>
                <w:sz w:val="22"/>
                <w:szCs w:val="24"/>
              </w:rPr>
            </w:pPr>
            <w:proofErr w:type="spellStart"/>
            <w:r>
              <w:rPr>
                <w:rFonts w:asciiTheme="minorHAnsi" w:hAnsiTheme="minorHAnsi"/>
                <w:sz w:val="22"/>
                <w:szCs w:val="24"/>
              </w:rPr>
              <w:t>Foxtel</w:t>
            </w:r>
            <w:proofErr w:type="spellEnd"/>
          </w:p>
          <w:p w:rsidR="001A656C" w:rsidRDefault="001A656C" w:rsidP="00FA75A4">
            <w:pPr>
              <w:rPr>
                <w:rFonts w:asciiTheme="minorHAnsi" w:hAnsiTheme="minorHAnsi"/>
                <w:sz w:val="22"/>
                <w:szCs w:val="24"/>
              </w:rPr>
            </w:pPr>
            <w:r>
              <w:rPr>
                <w:rFonts w:asciiTheme="minorHAnsi" w:hAnsiTheme="minorHAnsi"/>
                <w:sz w:val="22"/>
                <w:szCs w:val="24"/>
              </w:rPr>
              <w:t>Telephone</w:t>
            </w:r>
          </w:p>
          <w:p w:rsidR="001A656C" w:rsidRPr="00341CFF" w:rsidRDefault="001A656C" w:rsidP="00FA75A4">
            <w:pPr>
              <w:rPr>
                <w:rFonts w:asciiTheme="minorHAnsi" w:hAnsiTheme="minorHAnsi"/>
                <w:sz w:val="22"/>
                <w:szCs w:val="24"/>
              </w:rPr>
            </w:pPr>
          </w:p>
        </w:tc>
        <w:tc>
          <w:tcPr>
            <w:tcW w:w="6804" w:type="dxa"/>
            <w:shd w:val="clear" w:color="auto" w:fill="auto"/>
          </w:tcPr>
          <w:p w:rsidR="00CC0DAA" w:rsidRDefault="00CC0DAA" w:rsidP="009D651E">
            <w:pPr>
              <w:pStyle w:val="TableText"/>
              <w:keepNext w:val="0"/>
              <w:widowControl w:val="0"/>
              <w:ind w:left="29"/>
              <w:rPr>
                <w:rFonts w:asciiTheme="minorHAnsi" w:hAnsiTheme="minorHAnsi" w:cstheme="minorHAnsi"/>
                <w:noProof/>
                <w:sz w:val="22"/>
                <w:szCs w:val="22"/>
              </w:rPr>
            </w:pPr>
            <w:r w:rsidRPr="009D651E">
              <w:rPr>
                <w:rFonts w:asciiTheme="minorHAnsi" w:hAnsiTheme="minorHAnsi" w:cstheme="minorHAnsi"/>
                <w:noProof/>
                <w:sz w:val="22"/>
                <w:szCs w:val="22"/>
              </w:rPr>
              <w:t>Computer points are installed for resident use</w:t>
            </w:r>
            <w:r>
              <w:rPr>
                <w:i/>
                <w:noProof/>
                <w:color w:val="0070C0"/>
                <w:szCs w:val="18"/>
              </w:rPr>
              <w:t>.</w:t>
            </w:r>
          </w:p>
          <w:p w:rsidR="009D651E" w:rsidRPr="009D651E" w:rsidRDefault="009D651E" w:rsidP="009D651E">
            <w:pPr>
              <w:pStyle w:val="TableText"/>
              <w:keepNext w:val="0"/>
              <w:widowControl w:val="0"/>
              <w:ind w:left="29"/>
              <w:rPr>
                <w:rFonts w:asciiTheme="minorHAnsi" w:hAnsiTheme="minorHAnsi" w:cstheme="minorHAnsi"/>
                <w:noProof/>
                <w:sz w:val="22"/>
                <w:szCs w:val="22"/>
              </w:rPr>
            </w:pPr>
            <w:r w:rsidRPr="009D651E">
              <w:rPr>
                <w:rFonts w:asciiTheme="minorHAnsi" w:hAnsiTheme="minorHAnsi" w:cstheme="minorHAnsi"/>
                <w:noProof/>
                <w:sz w:val="22"/>
                <w:szCs w:val="22"/>
              </w:rPr>
              <w:t>Wi-Fi is installed throughout the whole of Eva Til</w:t>
            </w:r>
            <w:r>
              <w:rPr>
                <w:rFonts w:asciiTheme="minorHAnsi" w:hAnsiTheme="minorHAnsi" w:cstheme="minorHAnsi"/>
                <w:noProof/>
                <w:sz w:val="22"/>
                <w:szCs w:val="22"/>
              </w:rPr>
              <w:t xml:space="preserve">ley affording excellent service. </w:t>
            </w:r>
            <w:r w:rsidR="00741DC0">
              <w:rPr>
                <w:rFonts w:asciiTheme="minorHAnsi" w:hAnsiTheme="minorHAnsi" w:cstheme="minorHAnsi"/>
                <w:noProof/>
                <w:sz w:val="22"/>
                <w:szCs w:val="22"/>
              </w:rPr>
              <w:t xml:space="preserve"> The cost for resident internet access is $25 per month and for visitors $5.00 each access. Residents and visitors wishing to use the internet will be requested to agree and sign the Acceptable Usage of the Internet Policy before using the service.</w:t>
            </w:r>
          </w:p>
          <w:p w:rsidR="00CC0DAA" w:rsidRDefault="009D651E" w:rsidP="009D651E">
            <w:pPr>
              <w:pStyle w:val="TableText"/>
              <w:keepNext w:val="0"/>
              <w:widowControl w:val="0"/>
              <w:ind w:left="29"/>
              <w:rPr>
                <w:rFonts w:asciiTheme="minorHAnsi" w:hAnsiTheme="minorHAnsi" w:cstheme="minorHAnsi"/>
                <w:noProof/>
                <w:sz w:val="22"/>
                <w:szCs w:val="22"/>
              </w:rPr>
            </w:pPr>
            <w:r w:rsidRPr="009D651E">
              <w:rPr>
                <w:rFonts w:asciiTheme="minorHAnsi" w:hAnsiTheme="minorHAnsi" w:cstheme="minorHAnsi"/>
                <w:noProof/>
                <w:sz w:val="22"/>
                <w:szCs w:val="22"/>
              </w:rPr>
              <w:t xml:space="preserve">Access to Foxtel </w:t>
            </w:r>
            <w:r w:rsidR="00741DC0">
              <w:rPr>
                <w:rFonts w:asciiTheme="minorHAnsi" w:hAnsiTheme="minorHAnsi" w:cstheme="minorHAnsi"/>
                <w:noProof/>
                <w:sz w:val="22"/>
                <w:szCs w:val="22"/>
              </w:rPr>
              <w:t>is availabe in the resident rooms,</w:t>
            </w:r>
            <w:r w:rsidR="00CC0DAA">
              <w:rPr>
                <w:rFonts w:asciiTheme="minorHAnsi" w:hAnsiTheme="minorHAnsi" w:cstheme="minorHAnsi"/>
                <w:noProof/>
                <w:sz w:val="22"/>
                <w:szCs w:val="22"/>
              </w:rPr>
              <w:t xml:space="preserve"> installation is at a </w:t>
            </w:r>
            <w:r w:rsidR="00741DC0">
              <w:rPr>
                <w:rFonts w:asciiTheme="minorHAnsi" w:hAnsiTheme="minorHAnsi" w:cstheme="minorHAnsi"/>
                <w:noProof/>
                <w:sz w:val="22"/>
                <w:szCs w:val="22"/>
              </w:rPr>
              <w:t xml:space="preserve">cost </w:t>
            </w:r>
            <w:r w:rsidR="00CC0DAA">
              <w:rPr>
                <w:rFonts w:asciiTheme="minorHAnsi" w:hAnsiTheme="minorHAnsi" w:cstheme="minorHAnsi"/>
                <w:noProof/>
                <w:sz w:val="22"/>
                <w:szCs w:val="22"/>
              </w:rPr>
              <w:t xml:space="preserve">to the resident. </w:t>
            </w:r>
            <w:r w:rsidR="00741DC0">
              <w:rPr>
                <w:rFonts w:asciiTheme="minorHAnsi" w:hAnsiTheme="minorHAnsi" w:cstheme="minorHAnsi"/>
                <w:noProof/>
                <w:sz w:val="22"/>
                <w:szCs w:val="22"/>
              </w:rPr>
              <w:t>of installation</w:t>
            </w:r>
            <w:r w:rsidR="00CC0DAA">
              <w:rPr>
                <w:rFonts w:asciiTheme="minorHAnsi" w:hAnsiTheme="minorHAnsi" w:cstheme="minorHAnsi"/>
                <w:noProof/>
                <w:sz w:val="22"/>
                <w:szCs w:val="22"/>
              </w:rPr>
              <w:t>.</w:t>
            </w:r>
          </w:p>
          <w:p w:rsidR="00CC0DAA" w:rsidRDefault="00CC0DAA" w:rsidP="009D651E">
            <w:pPr>
              <w:pStyle w:val="TableText"/>
              <w:keepNext w:val="0"/>
              <w:widowControl w:val="0"/>
              <w:ind w:left="29"/>
              <w:rPr>
                <w:rFonts w:asciiTheme="minorHAnsi" w:hAnsiTheme="minorHAnsi" w:cstheme="minorHAnsi"/>
                <w:noProof/>
                <w:sz w:val="22"/>
                <w:szCs w:val="22"/>
              </w:rPr>
            </w:pPr>
            <w:r>
              <w:rPr>
                <w:rFonts w:asciiTheme="minorHAnsi" w:hAnsiTheme="minorHAnsi" w:cstheme="minorHAnsi"/>
                <w:noProof/>
                <w:sz w:val="22"/>
                <w:szCs w:val="22"/>
              </w:rPr>
              <w:t xml:space="preserve"> I</w:t>
            </w:r>
            <w:r w:rsidR="009D651E" w:rsidRPr="009D651E">
              <w:rPr>
                <w:rFonts w:asciiTheme="minorHAnsi" w:hAnsiTheme="minorHAnsi" w:cstheme="minorHAnsi"/>
                <w:noProof/>
                <w:sz w:val="22"/>
                <w:szCs w:val="22"/>
              </w:rPr>
              <w:t>ndividual telephone services is available in resident rooms</w:t>
            </w:r>
            <w:r>
              <w:rPr>
                <w:rFonts w:asciiTheme="minorHAnsi" w:hAnsiTheme="minorHAnsi" w:cstheme="minorHAnsi"/>
                <w:noProof/>
                <w:sz w:val="22"/>
                <w:szCs w:val="22"/>
              </w:rPr>
              <w:t>, outgoing calls are at a cost to the resident.</w:t>
            </w:r>
          </w:p>
          <w:p w:rsidR="00CC0DAA" w:rsidRDefault="00CC0DAA" w:rsidP="009D651E">
            <w:pPr>
              <w:pStyle w:val="TableText"/>
              <w:keepNext w:val="0"/>
              <w:widowControl w:val="0"/>
              <w:ind w:left="29"/>
              <w:rPr>
                <w:rFonts w:asciiTheme="minorHAnsi" w:hAnsiTheme="minorHAnsi" w:cstheme="minorHAnsi"/>
                <w:noProof/>
                <w:sz w:val="22"/>
                <w:szCs w:val="22"/>
              </w:rPr>
            </w:pPr>
            <w:r>
              <w:rPr>
                <w:rFonts w:asciiTheme="minorHAnsi" w:hAnsiTheme="minorHAnsi" w:cstheme="minorHAnsi"/>
                <w:noProof/>
                <w:sz w:val="22"/>
                <w:szCs w:val="22"/>
              </w:rPr>
              <w:t>All electrical appliances brought into the facility must be tagged by a qualified electrician. Tagging undertaken by Eva Tilley is at a cost of $10 per appliance.</w:t>
            </w:r>
          </w:p>
          <w:p w:rsidR="001A0879" w:rsidRDefault="001A0879" w:rsidP="009D651E">
            <w:pPr>
              <w:pStyle w:val="TableText"/>
              <w:keepNext w:val="0"/>
              <w:widowControl w:val="0"/>
              <w:ind w:left="29"/>
              <w:rPr>
                <w:rFonts w:asciiTheme="minorHAnsi" w:hAnsiTheme="minorHAnsi" w:cstheme="minorHAnsi"/>
                <w:noProof/>
                <w:sz w:val="22"/>
                <w:szCs w:val="22"/>
              </w:rPr>
            </w:pPr>
            <w:r>
              <w:rPr>
                <w:rFonts w:asciiTheme="minorHAnsi" w:hAnsiTheme="minorHAnsi" w:cstheme="minorHAnsi"/>
                <w:noProof/>
                <w:sz w:val="22"/>
                <w:szCs w:val="22"/>
              </w:rPr>
              <w:t>Residents are requested to have their personal clothing labeled before entry, including additional clothing brought in during their stay. Eva Tilley offers a heat labelling system, if required, at the initial cost of $85 (includes 100 labels) for this service to be undertaken by staff.</w:t>
            </w:r>
          </w:p>
          <w:p w:rsidR="00DD1D22" w:rsidRPr="001A0879" w:rsidRDefault="009D651E" w:rsidP="001A0879">
            <w:pPr>
              <w:pStyle w:val="TableText"/>
              <w:keepNext w:val="0"/>
              <w:widowControl w:val="0"/>
              <w:ind w:left="29"/>
              <w:rPr>
                <w:i/>
                <w:noProof/>
                <w:color w:val="0070C0"/>
                <w:szCs w:val="18"/>
              </w:rPr>
            </w:pPr>
            <w:r w:rsidRPr="009D651E">
              <w:rPr>
                <w:rFonts w:asciiTheme="minorHAnsi" w:hAnsiTheme="minorHAnsi" w:cstheme="minorHAnsi"/>
                <w:noProof/>
                <w:sz w:val="22"/>
                <w:szCs w:val="22"/>
              </w:rPr>
              <w:t xml:space="preserve"> </w:t>
            </w:r>
          </w:p>
        </w:tc>
      </w:tr>
      <w:tr w:rsidR="00DD1D22" w:rsidRPr="00341CFF" w:rsidTr="00341CFF">
        <w:trPr>
          <w:trHeight w:val="749"/>
        </w:trPr>
        <w:tc>
          <w:tcPr>
            <w:tcW w:w="5920" w:type="dxa"/>
            <w:shd w:val="clear" w:color="auto" w:fill="auto"/>
          </w:tcPr>
          <w:p w:rsidR="00DD1D22" w:rsidRPr="00341CFF" w:rsidRDefault="009D6E17" w:rsidP="009D6E17">
            <w:pPr>
              <w:spacing w:before="60" w:after="60"/>
              <w:rPr>
                <w:rFonts w:asciiTheme="minorHAnsi" w:hAnsiTheme="minorHAnsi"/>
                <w:sz w:val="22"/>
                <w:szCs w:val="24"/>
              </w:rPr>
            </w:pPr>
            <w:r>
              <w:rPr>
                <w:rFonts w:asciiTheme="minorHAnsi" w:hAnsiTheme="minorHAnsi"/>
                <w:sz w:val="22"/>
                <w:szCs w:val="24"/>
              </w:rPr>
              <w:t>E</w:t>
            </w:r>
            <w:r w:rsidR="00DD1D22" w:rsidRPr="00341CFF">
              <w:rPr>
                <w:rFonts w:asciiTheme="minorHAnsi" w:hAnsiTheme="minorHAnsi"/>
                <w:sz w:val="22"/>
                <w:szCs w:val="24"/>
              </w:rPr>
              <w:t>xtra service basis?</w:t>
            </w:r>
          </w:p>
        </w:tc>
        <w:tc>
          <w:tcPr>
            <w:tcW w:w="1559" w:type="dxa"/>
            <w:shd w:val="clear" w:color="auto" w:fill="auto"/>
          </w:tcPr>
          <w:p w:rsidR="00DD1D22" w:rsidRPr="00341CFF" w:rsidRDefault="001A0879" w:rsidP="001A0879">
            <w:pPr>
              <w:spacing w:before="60" w:after="60"/>
              <w:rPr>
                <w:rFonts w:asciiTheme="minorHAnsi" w:hAnsiTheme="minorHAnsi"/>
                <w:sz w:val="22"/>
                <w:szCs w:val="24"/>
              </w:rPr>
            </w:pPr>
            <w:r>
              <w:rPr>
                <w:rFonts w:asciiTheme="minorHAnsi" w:hAnsiTheme="minorHAnsi"/>
                <w:sz w:val="22"/>
                <w:szCs w:val="24"/>
              </w:rPr>
              <w:t xml:space="preserve">No </w:t>
            </w:r>
          </w:p>
        </w:tc>
        <w:tc>
          <w:tcPr>
            <w:tcW w:w="6804" w:type="dxa"/>
            <w:shd w:val="clear" w:color="auto" w:fill="auto"/>
          </w:tcPr>
          <w:p w:rsidR="00DD1D22" w:rsidRPr="00341CFF" w:rsidRDefault="00DD1D22" w:rsidP="00FA75A4">
            <w:pPr>
              <w:spacing w:before="60" w:after="60"/>
              <w:contextualSpacing/>
              <w:rPr>
                <w:rFonts w:asciiTheme="minorHAnsi" w:hAnsiTheme="minorHAnsi"/>
                <w:sz w:val="22"/>
                <w:szCs w:val="24"/>
              </w:rPr>
            </w:pPr>
          </w:p>
        </w:tc>
      </w:tr>
    </w:tbl>
    <w:p w:rsidR="00B42851" w:rsidRPr="0030786C" w:rsidRDefault="00B42851" w:rsidP="00341CFF"/>
    <w:sectPr w:rsidR="00B42851" w:rsidRPr="0030786C" w:rsidSect="009D6E17">
      <w:headerReference w:type="default" r:id="rId7"/>
      <w:footerReference w:type="default" r:id="rId8"/>
      <w:pgSz w:w="16839" w:h="23814" w:code="8"/>
      <w:pgMar w:top="510" w:right="1021" w:bottom="680"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FAC" w:rsidRDefault="00354FAC" w:rsidP="006943E2">
      <w:r>
        <w:separator/>
      </w:r>
    </w:p>
  </w:endnote>
  <w:endnote w:type="continuationSeparator" w:id="0">
    <w:p w:rsidR="00354FAC" w:rsidRDefault="00354FAC" w:rsidP="006943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BB1" w:rsidRPr="009D6E17" w:rsidRDefault="00D76586">
    <w:pPr>
      <w:pStyle w:val="Footer"/>
      <w:rPr>
        <w:sz w:val="18"/>
        <w:szCs w:val="18"/>
      </w:rPr>
    </w:pPr>
    <w:r>
      <w:rPr>
        <w:sz w:val="18"/>
        <w:szCs w:val="18"/>
      </w:rPr>
      <w:t>4 January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FAC" w:rsidRDefault="00354FAC" w:rsidP="006943E2">
      <w:r>
        <w:separator/>
      </w:r>
    </w:p>
  </w:footnote>
  <w:footnote w:type="continuationSeparator" w:id="0">
    <w:p w:rsidR="00354FAC" w:rsidRDefault="00354FAC" w:rsidP="006943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BB1" w:rsidRDefault="00F53290" w:rsidP="00F53290">
    <w:pPr>
      <w:pStyle w:val="Header"/>
      <w:tabs>
        <w:tab w:val="center" w:pos="7398"/>
        <w:tab w:val="left" w:pos="12609"/>
      </w:tabs>
      <w:rPr>
        <w:rFonts w:asciiTheme="minorHAnsi" w:hAnsiTheme="minorHAnsi"/>
        <w:sz w:val="44"/>
        <w:lang w:val="en-US"/>
      </w:rPr>
    </w:pPr>
    <w:r>
      <w:rPr>
        <w:rFonts w:asciiTheme="minorHAnsi" w:hAnsiTheme="minorHAnsi"/>
        <w:sz w:val="44"/>
        <w:lang w:val="en-US"/>
      </w:rPr>
      <w:tab/>
    </w:r>
    <w:r>
      <w:rPr>
        <w:rFonts w:asciiTheme="minorHAnsi" w:hAnsiTheme="minorHAnsi"/>
        <w:sz w:val="44"/>
        <w:lang w:val="en-US"/>
      </w:rPr>
      <w:tab/>
    </w:r>
    <w:r w:rsidR="00475BB1" w:rsidRPr="007635D6">
      <w:rPr>
        <w:rFonts w:asciiTheme="minorHAnsi" w:hAnsiTheme="minorHAnsi"/>
        <w:noProof/>
        <w:sz w:val="44"/>
        <w:lang w:eastAsia="en-AU"/>
      </w:rPr>
      <w:drawing>
        <wp:inline distT="0" distB="0" distL="0" distR="0">
          <wp:extent cx="832849" cy="734518"/>
          <wp:effectExtent l="19050" t="0" r="5351"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35483" cy="736841"/>
                  </a:xfrm>
                  <a:prstGeom prst="rect">
                    <a:avLst/>
                  </a:prstGeom>
                  <a:noFill/>
                  <a:ln w="9525">
                    <a:noFill/>
                    <a:miter lim="800000"/>
                    <a:headEnd/>
                    <a:tailEnd/>
                  </a:ln>
                </pic:spPr>
              </pic:pic>
            </a:graphicData>
          </a:graphic>
        </wp:inline>
      </w:drawing>
    </w:r>
    <w:r>
      <w:rPr>
        <w:rFonts w:asciiTheme="minorHAnsi" w:hAnsiTheme="minorHAnsi"/>
        <w:sz w:val="44"/>
        <w:lang w:val="en-US"/>
      </w:rPr>
      <w:tab/>
    </w:r>
    <w:r>
      <w:rPr>
        <w:rFonts w:asciiTheme="minorHAnsi" w:hAnsiTheme="minorHAnsi"/>
        <w:sz w:val="44"/>
        <w:lang w:val="en-US"/>
      </w:rPr>
      <w:tab/>
    </w:r>
  </w:p>
  <w:p w:rsidR="00D76586" w:rsidRDefault="00475BB1" w:rsidP="00D76586">
    <w:pPr>
      <w:pStyle w:val="Header"/>
      <w:jc w:val="center"/>
      <w:rPr>
        <w:rFonts w:asciiTheme="minorHAnsi" w:hAnsiTheme="minorHAnsi"/>
        <w:sz w:val="44"/>
        <w:lang w:val="en-US"/>
      </w:rPr>
    </w:pPr>
    <w:r>
      <w:rPr>
        <w:rFonts w:asciiTheme="minorHAnsi" w:hAnsiTheme="minorHAnsi"/>
        <w:sz w:val="44"/>
        <w:lang w:val="en-US"/>
      </w:rPr>
      <w:t>EVA TILLEY MEMORIAL HOME</w:t>
    </w:r>
  </w:p>
  <w:p w:rsidR="00475BB1" w:rsidRPr="009D6E17" w:rsidRDefault="00475BB1" w:rsidP="007635D6">
    <w:pPr>
      <w:pStyle w:val="Header"/>
      <w:jc w:val="center"/>
      <w:rPr>
        <w:rFonts w:asciiTheme="minorHAnsi" w:hAnsiTheme="minorHAnsi"/>
        <w:sz w:val="32"/>
        <w:szCs w:val="32"/>
        <w:lang w:val="en-US"/>
      </w:rPr>
    </w:pPr>
    <w:r w:rsidRPr="009D6E17">
      <w:rPr>
        <w:rFonts w:asciiTheme="minorHAnsi" w:hAnsiTheme="minorHAnsi"/>
        <w:sz w:val="32"/>
        <w:szCs w:val="32"/>
        <w:lang w:val="en-US"/>
      </w:rPr>
      <w:t>ACCOMMODATION PRICES</w:t>
    </w:r>
    <w:r w:rsidR="00213F10">
      <w:rPr>
        <w:rFonts w:asciiTheme="minorHAnsi" w:hAnsiTheme="minorHAnsi"/>
        <w:sz w:val="32"/>
        <w:szCs w:val="32"/>
        <w:lang w:val="en-US"/>
      </w:rPr>
      <w:t xml:space="preserve"> – EFFECTIVE 1 OCTOBER</w:t>
    </w:r>
    <w:r w:rsidR="004B0EB3">
      <w:rPr>
        <w:rFonts w:asciiTheme="minorHAnsi" w:hAnsiTheme="minorHAnsi"/>
        <w:sz w:val="32"/>
        <w:szCs w:val="32"/>
        <w:lang w:val="en-US"/>
      </w:rPr>
      <w:t xml:space="preserve"> </w:t>
    </w:r>
    <w:r>
      <w:rPr>
        <w:rFonts w:asciiTheme="minorHAnsi" w:hAnsiTheme="minorHAnsi"/>
        <w:sz w:val="32"/>
        <w:szCs w:val="32"/>
        <w:lang w:val="en-US"/>
      </w:rPr>
      <w:t>201</w:t>
    </w:r>
    <w:r w:rsidR="005528E9">
      <w:rPr>
        <w:rFonts w:asciiTheme="minorHAnsi" w:hAnsiTheme="minorHAnsi"/>
        <w:sz w:val="32"/>
        <w:szCs w:val="32"/>
        <w:lang w:val="en-US"/>
      </w:rPr>
      <w:t>7</w:t>
    </w:r>
  </w:p>
  <w:p w:rsidR="00475BB1" w:rsidRPr="009D6E17" w:rsidRDefault="00475BB1" w:rsidP="007635D6">
    <w:pPr>
      <w:pStyle w:val="Header"/>
      <w:jc w:val="center"/>
      <w:rPr>
        <w:rFonts w:asciiTheme="minorHAnsi" w:hAnsiTheme="minorHAnsi"/>
        <w:sz w:val="32"/>
        <w:szCs w:val="32"/>
        <w:lang w:val="en-US"/>
      </w:rPr>
    </w:pPr>
    <w:r w:rsidRPr="009D6E17">
      <w:rPr>
        <w:rFonts w:asciiTheme="minorHAnsi" w:hAnsiTheme="minorHAnsi"/>
        <w:sz w:val="32"/>
        <w:szCs w:val="32"/>
        <w:lang w:val="en-US"/>
      </w:rPr>
      <w:t>KEY FEATURES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C9E"/>
    <w:multiLevelType w:val="hybridMultilevel"/>
    <w:tmpl w:val="81F64F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B52B84"/>
    <w:multiLevelType w:val="hybridMultilevel"/>
    <w:tmpl w:val="2E9A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E74CE"/>
    <w:multiLevelType w:val="hybridMultilevel"/>
    <w:tmpl w:val="8566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F6698"/>
    <w:multiLevelType w:val="hybridMultilevel"/>
    <w:tmpl w:val="66F680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FBC3962"/>
    <w:multiLevelType w:val="hybridMultilevel"/>
    <w:tmpl w:val="90FCA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B50330"/>
    <w:multiLevelType w:val="hybridMultilevel"/>
    <w:tmpl w:val="04FE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9B39FE"/>
    <w:multiLevelType w:val="hybridMultilevel"/>
    <w:tmpl w:val="FB84AD86"/>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7">
    <w:nsid w:val="4D3242FB"/>
    <w:multiLevelType w:val="hybridMultilevel"/>
    <w:tmpl w:val="16643948"/>
    <w:lvl w:ilvl="0" w:tplc="D38C490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7214CC4"/>
    <w:multiLevelType w:val="hybridMultilevel"/>
    <w:tmpl w:val="902C5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9DE5EC9"/>
    <w:multiLevelType w:val="hybridMultilevel"/>
    <w:tmpl w:val="2DCE9F9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C9F796B"/>
    <w:multiLevelType w:val="hybridMultilevel"/>
    <w:tmpl w:val="AE72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9000E5"/>
    <w:multiLevelType w:val="hybridMultilevel"/>
    <w:tmpl w:val="709EFA04"/>
    <w:lvl w:ilvl="0" w:tplc="C1E88952">
      <w:start w:val="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7EC19E1"/>
    <w:multiLevelType w:val="hybridMultilevel"/>
    <w:tmpl w:val="E6F2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281B8F"/>
    <w:multiLevelType w:val="hybridMultilevel"/>
    <w:tmpl w:val="F210E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3BC4AD8"/>
    <w:multiLevelType w:val="hybridMultilevel"/>
    <w:tmpl w:val="0090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8"/>
  </w:num>
  <w:num w:numId="4">
    <w:abstractNumId w:val="7"/>
  </w:num>
  <w:num w:numId="5">
    <w:abstractNumId w:val="11"/>
  </w:num>
  <w:num w:numId="6">
    <w:abstractNumId w:val="3"/>
  </w:num>
  <w:num w:numId="7">
    <w:abstractNumId w:val="0"/>
  </w:num>
  <w:num w:numId="8">
    <w:abstractNumId w:val="14"/>
  </w:num>
  <w:num w:numId="9">
    <w:abstractNumId w:val="2"/>
  </w:num>
  <w:num w:numId="10">
    <w:abstractNumId w:val="5"/>
  </w:num>
  <w:num w:numId="11">
    <w:abstractNumId w:val="10"/>
  </w:num>
  <w:num w:numId="12">
    <w:abstractNumId w:val="1"/>
  </w:num>
  <w:num w:numId="13">
    <w:abstractNumId w:val="12"/>
  </w:num>
  <w:num w:numId="14">
    <w:abstractNumId w:val="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stylePaneFormatFilter w:val="3F01"/>
  <w:defaultTabStop w:val="720"/>
  <w:characterSpacingControl w:val="doNotCompress"/>
  <w:hdrShapeDefaults>
    <o:shapedefaults v:ext="edit" spidmax="2049"/>
  </w:hdrShapeDefaults>
  <w:footnotePr>
    <w:footnote w:id="-1"/>
    <w:footnote w:id="0"/>
  </w:footnotePr>
  <w:endnotePr>
    <w:endnote w:id="-1"/>
    <w:endnote w:id="0"/>
  </w:endnotePr>
  <w:compat/>
  <w:rsids>
    <w:rsidRoot w:val="0037069B"/>
    <w:rsid w:val="000024CA"/>
    <w:rsid w:val="00025CAF"/>
    <w:rsid w:val="00030D6A"/>
    <w:rsid w:val="00041763"/>
    <w:rsid w:val="0005338C"/>
    <w:rsid w:val="00064ACE"/>
    <w:rsid w:val="00066DCD"/>
    <w:rsid w:val="00071D10"/>
    <w:rsid w:val="00086267"/>
    <w:rsid w:val="000A27C5"/>
    <w:rsid w:val="000A36FE"/>
    <w:rsid w:val="000B4400"/>
    <w:rsid w:val="000C2B15"/>
    <w:rsid w:val="000E639A"/>
    <w:rsid w:val="000E7A0E"/>
    <w:rsid w:val="001234D6"/>
    <w:rsid w:val="00130D4D"/>
    <w:rsid w:val="0013266C"/>
    <w:rsid w:val="00144AD7"/>
    <w:rsid w:val="001644CA"/>
    <w:rsid w:val="00164927"/>
    <w:rsid w:val="001A0879"/>
    <w:rsid w:val="001A4839"/>
    <w:rsid w:val="001A656C"/>
    <w:rsid w:val="001A68C4"/>
    <w:rsid w:val="001B3443"/>
    <w:rsid w:val="00213F10"/>
    <w:rsid w:val="00243286"/>
    <w:rsid w:val="002B0B4E"/>
    <w:rsid w:val="002D23E3"/>
    <w:rsid w:val="0030479E"/>
    <w:rsid w:val="0030786C"/>
    <w:rsid w:val="00323ED9"/>
    <w:rsid w:val="0032409F"/>
    <w:rsid w:val="00341CFF"/>
    <w:rsid w:val="00344F73"/>
    <w:rsid w:val="00351895"/>
    <w:rsid w:val="00354FAC"/>
    <w:rsid w:val="0037069B"/>
    <w:rsid w:val="003A1836"/>
    <w:rsid w:val="003C07E9"/>
    <w:rsid w:val="003E637C"/>
    <w:rsid w:val="0040329D"/>
    <w:rsid w:val="00426CF3"/>
    <w:rsid w:val="00475BB1"/>
    <w:rsid w:val="004867E2"/>
    <w:rsid w:val="004A5BE0"/>
    <w:rsid w:val="004B0EB3"/>
    <w:rsid w:val="004B27C2"/>
    <w:rsid w:val="004C4828"/>
    <w:rsid w:val="005528E9"/>
    <w:rsid w:val="00576749"/>
    <w:rsid w:val="005834D5"/>
    <w:rsid w:val="005B33BC"/>
    <w:rsid w:val="005C2224"/>
    <w:rsid w:val="005D6602"/>
    <w:rsid w:val="00610A3D"/>
    <w:rsid w:val="00630160"/>
    <w:rsid w:val="00631986"/>
    <w:rsid w:val="006531A7"/>
    <w:rsid w:val="006771C6"/>
    <w:rsid w:val="006828FF"/>
    <w:rsid w:val="006943E2"/>
    <w:rsid w:val="006B2B8D"/>
    <w:rsid w:val="006C37E0"/>
    <w:rsid w:val="007177A6"/>
    <w:rsid w:val="00741DC0"/>
    <w:rsid w:val="007635D6"/>
    <w:rsid w:val="00763F4C"/>
    <w:rsid w:val="00765BA5"/>
    <w:rsid w:val="00772655"/>
    <w:rsid w:val="007E1269"/>
    <w:rsid w:val="008264EB"/>
    <w:rsid w:val="0084067A"/>
    <w:rsid w:val="00885A30"/>
    <w:rsid w:val="00935F26"/>
    <w:rsid w:val="009525E4"/>
    <w:rsid w:val="009613B4"/>
    <w:rsid w:val="00987B9F"/>
    <w:rsid w:val="0099507F"/>
    <w:rsid w:val="009A2D1A"/>
    <w:rsid w:val="009D651E"/>
    <w:rsid w:val="009D6E17"/>
    <w:rsid w:val="009F2887"/>
    <w:rsid w:val="00A00233"/>
    <w:rsid w:val="00A25826"/>
    <w:rsid w:val="00A42607"/>
    <w:rsid w:val="00A51A6C"/>
    <w:rsid w:val="00A66838"/>
    <w:rsid w:val="00A761FE"/>
    <w:rsid w:val="00B20DD0"/>
    <w:rsid w:val="00B42851"/>
    <w:rsid w:val="00B448F4"/>
    <w:rsid w:val="00B7700B"/>
    <w:rsid w:val="00BB0602"/>
    <w:rsid w:val="00BF0C5E"/>
    <w:rsid w:val="00C5081F"/>
    <w:rsid w:val="00C83813"/>
    <w:rsid w:val="00CB5B1A"/>
    <w:rsid w:val="00CC0DAA"/>
    <w:rsid w:val="00D1402C"/>
    <w:rsid w:val="00D55433"/>
    <w:rsid w:val="00D76586"/>
    <w:rsid w:val="00D9213A"/>
    <w:rsid w:val="00DA3537"/>
    <w:rsid w:val="00DA73A6"/>
    <w:rsid w:val="00DC2CE5"/>
    <w:rsid w:val="00DC5120"/>
    <w:rsid w:val="00DD1D22"/>
    <w:rsid w:val="00DF4F4C"/>
    <w:rsid w:val="00E87806"/>
    <w:rsid w:val="00EB05AC"/>
    <w:rsid w:val="00EB4976"/>
    <w:rsid w:val="00EE5C87"/>
    <w:rsid w:val="00EF40E7"/>
    <w:rsid w:val="00F0475A"/>
    <w:rsid w:val="00F062C0"/>
    <w:rsid w:val="00F53290"/>
    <w:rsid w:val="00F60DCD"/>
    <w:rsid w:val="00F618E9"/>
    <w:rsid w:val="00F63639"/>
    <w:rsid w:val="00F7239A"/>
    <w:rsid w:val="00FA75A4"/>
    <w:rsid w:val="00FE319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69B"/>
    <w:rPr>
      <w:sz w:val="24"/>
      <w:lang w:eastAsia="en-US"/>
    </w:rPr>
  </w:style>
  <w:style w:type="paragraph" w:styleId="Heading1">
    <w:name w:val="heading 1"/>
    <w:basedOn w:val="Normal"/>
    <w:next w:val="Normal"/>
    <w:qFormat/>
    <w:rsid w:val="008264EB"/>
    <w:pPr>
      <w:keepNext/>
      <w:spacing w:before="240" w:after="60"/>
      <w:outlineLvl w:val="0"/>
    </w:pPr>
    <w:rPr>
      <w:rFonts w:cs="Arial"/>
      <w:b/>
      <w:bCs/>
      <w:kern w:val="32"/>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0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943E2"/>
    <w:pPr>
      <w:tabs>
        <w:tab w:val="center" w:pos="4513"/>
        <w:tab w:val="right" w:pos="9026"/>
      </w:tabs>
    </w:pPr>
  </w:style>
  <w:style w:type="character" w:customStyle="1" w:styleId="HeaderChar">
    <w:name w:val="Header Char"/>
    <w:basedOn w:val="DefaultParagraphFont"/>
    <w:link w:val="Header"/>
    <w:rsid w:val="006943E2"/>
    <w:rPr>
      <w:sz w:val="24"/>
      <w:lang w:eastAsia="en-US"/>
    </w:rPr>
  </w:style>
  <w:style w:type="paragraph" w:styleId="Footer">
    <w:name w:val="footer"/>
    <w:basedOn w:val="Normal"/>
    <w:link w:val="FooterChar"/>
    <w:rsid w:val="006943E2"/>
    <w:pPr>
      <w:tabs>
        <w:tab w:val="center" w:pos="4513"/>
        <w:tab w:val="right" w:pos="9026"/>
      </w:tabs>
    </w:pPr>
  </w:style>
  <w:style w:type="character" w:customStyle="1" w:styleId="FooterChar">
    <w:name w:val="Footer Char"/>
    <w:basedOn w:val="DefaultParagraphFont"/>
    <w:link w:val="Footer"/>
    <w:rsid w:val="006943E2"/>
    <w:rPr>
      <w:sz w:val="24"/>
      <w:lang w:eastAsia="en-US"/>
    </w:rPr>
  </w:style>
  <w:style w:type="paragraph" w:styleId="ListParagraph">
    <w:name w:val="List Paragraph"/>
    <w:basedOn w:val="Normal"/>
    <w:uiPriority w:val="34"/>
    <w:qFormat/>
    <w:rsid w:val="001A68C4"/>
    <w:pPr>
      <w:ind w:left="720"/>
      <w:contextualSpacing/>
    </w:pPr>
  </w:style>
  <w:style w:type="paragraph" w:customStyle="1" w:styleId="TableText">
    <w:name w:val="Table Text"/>
    <w:basedOn w:val="Normal"/>
    <w:rsid w:val="00D55433"/>
    <w:pPr>
      <w:keepNext/>
      <w:spacing w:before="60" w:after="60"/>
      <w:ind w:left="-2835" w:right="57"/>
    </w:pPr>
    <w:rPr>
      <w:rFonts w:ascii="Arial" w:hAnsi="Arial"/>
      <w:sz w:val="18"/>
    </w:rPr>
  </w:style>
  <w:style w:type="paragraph" w:styleId="BalloonText">
    <w:name w:val="Balloon Text"/>
    <w:basedOn w:val="Normal"/>
    <w:link w:val="BalloonTextChar"/>
    <w:rsid w:val="009D6E17"/>
    <w:rPr>
      <w:rFonts w:ascii="Tahoma" w:hAnsi="Tahoma" w:cs="Tahoma"/>
      <w:sz w:val="16"/>
      <w:szCs w:val="16"/>
    </w:rPr>
  </w:style>
  <w:style w:type="character" w:customStyle="1" w:styleId="BalloonTextChar">
    <w:name w:val="Balloon Text Char"/>
    <w:basedOn w:val="DefaultParagraphFont"/>
    <w:link w:val="BalloonText"/>
    <w:rsid w:val="009D6E1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69B"/>
    <w:rPr>
      <w:sz w:val="24"/>
      <w:lang w:eastAsia="en-US"/>
    </w:rPr>
  </w:style>
  <w:style w:type="paragraph" w:styleId="Heading1">
    <w:name w:val="heading 1"/>
    <w:basedOn w:val="Normal"/>
    <w:next w:val="Normal"/>
    <w:qFormat/>
    <w:rsid w:val="008264EB"/>
    <w:pPr>
      <w:keepNext/>
      <w:spacing w:before="240" w:after="60"/>
      <w:outlineLvl w:val="0"/>
    </w:pPr>
    <w:rPr>
      <w:rFonts w:cs="Arial"/>
      <w:b/>
      <w:bCs/>
      <w:kern w:val="32"/>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0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943E2"/>
    <w:pPr>
      <w:tabs>
        <w:tab w:val="center" w:pos="4513"/>
        <w:tab w:val="right" w:pos="9026"/>
      </w:tabs>
    </w:pPr>
  </w:style>
  <w:style w:type="character" w:customStyle="1" w:styleId="HeaderChar">
    <w:name w:val="Header Char"/>
    <w:basedOn w:val="DefaultParagraphFont"/>
    <w:link w:val="Header"/>
    <w:rsid w:val="006943E2"/>
    <w:rPr>
      <w:sz w:val="24"/>
      <w:lang w:eastAsia="en-US"/>
    </w:rPr>
  </w:style>
  <w:style w:type="paragraph" w:styleId="Footer">
    <w:name w:val="footer"/>
    <w:basedOn w:val="Normal"/>
    <w:link w:val="FooterChar"/>
    <w:rsid w:val="006943E2"/>
    <w:pPr>
      <w:tabs>
        <w:tab w:val="center" w:pos="4513"/>
        <w:tab w:val="right" w:pos="9026"/>
      </w:tabs>
    </w:pPr>
  </w:style>
  <w:style w:type="character" w:customStyle="1" w:styleId="FooterChar">
    <w:name w:val="Footer Char"/>
    <w:basedOn w:val="DefaultParagraphFont"/>
    <w:link w:val="Footer"/>
    <w:rsid w:val="006943E2"/>
    <w:rPr>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Christine</dc:creator>
  <cp:lastModifiedBy>Lena</cp:lastModifiedBy>
  <cp:revision>2</cp:revision>
  <cp:lastPrinted>2016-09-27T02:27:00Z</cp:lastPrinted>
  <dcterms:created xsi:type="dcterms:W3CDTF">2017-09-28T06:21:00Z</dcterms:created>
  <dcterms:modified xsi:type="dcterms:W3CDTF">2017-09-28T06:21:00Z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